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Poppins Medium" w:hAnsiTheme="minorHAnsi" w:cstheme="minorHAnsi"/>
          <w:i/>
          <w:iCs/>
          <w:sz w:val="18"/>
          <w:szCs w:val="18"/>
        </w:rPr>
        <w:id w:val="-1247956746"/>
        <w:docPartObj>
          <w:docPartGallery w:val="Cover Pages"/>
          <w:docPartUnique/>
        </w:docPartObj>
      </w:sdtPr>
      <w:sdtEndPr/>
      <w:sdtContent>
        <w:p w14:paraId="2415D9EF" w14:textId="366957A0" w:rsidR="00051798" w:rsidRDefault="00051798">
          <w:pPr>
            <w:spacing w:after="0" w:line="240" w:lineRule="auto"/>
            <w:rPr>
              <w:rFonts w:asciiTheme="minorHAnsi" w:eastAsia="Poppins Medium" w:hAnsiTheme="minorHAnsi" w:cstheme="minorHAnsi"/>
              <w:i/>
              <w:iCs/>
              <w:sz w:val="18"/>
              <w:szCs w:val="18"/>
            </w:rPr>
          </w:pPr>
        </w:p>
        <w:p w14:paraId="0D142BFE" w14:textId="77777777" w:rsidR="00051798" w:rsidRDefault="00051798">
          <w:pPr>
            <w:spacing w:after="0" w:line="240" w:lineRule="auto"/>
            <w:rPr>
              <w:rFonts w:asciiTheme="minorHAnsi" w:eastAsia="Poppins Medium" w:hAnsiTheme="minorHAnsi" w:cstheme="minorHAnsi"/>
              <w:i/>
              <w:iCs/>
              <w:sz w:val="18"/>
              <w:szCs w:val="18"/>
            </w:rPr>
          </w:pPr>
        </w:p>
        <w:p w14:paraId="43D92925" w14:textId="77777777" w:rsidR="00051798" w:rsidRDefault="00051798">
          <w:pPr>
            <w:spacing w:after="0" w:line="240" w:lineRule="auto"/>
            <w:rPr>
              <w:rFonts w:asciiTheme="minorHAnsi" w:eastAsia="Poppins Medium" w:hAnsiTheme="minorHAnsi" w:cstheme="minorHAnsi"/>
              <w:i/>
              <w:iCs/>
              <w:sz w:val="18"/>
              <w:szCs w:val="18"/>
            </w:rPr>
          </w:pPr>
        </w:p>
        <w:p w14:paraId="06844E5B" w14:textId="2E6A130B" w:rsidR="00424076" w:rsidRPr="00306F04" w:rsidRDefault="00084026" w:rsidP="000737BA">
          <w:pPr>
            <w:pStyle w:val="Title"/>
            <w:rPr>
              <w:lang w:val="en-US"/>
            </w:rPr>
          </w:pPr>
          <w:r w:rsidRPr="000737BA">
            <w:rPr>
              <w:noProof/>
            </w:rPr>
            <w:drawing>
              <wp:anchor distT="0" distB="0" distL="114300" distR="114300" simplePos="0" relativeHeight="251655168" behindDoc="1" locked="0" layoutInCell="0" allowOverlap="1" wp14:anchorId="4F79EE6C" wp14:editId="55565117">
                <wp:simplePos x="0" y="0"/>
                <wp:positionH relativeFrom="page">
                  <wp:posOffset>-76200</wp:posOffset>
                </wp:positionH>
                <wp:positionV relativeFrom="page">
                  <wp:posOffset>-19050</wp:posOffset>
                </wp:positionV>
                <wp:extent cx="7847330" cy="1046289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21781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7330" cy="10462895"/>
                        </a:xfrm>
                        <a:prstGeom prst="rect">
                          <a:avLst/>
                        </a:prstGeom>
                        <a:noFill/>
                      </pic:spPr>
                    </pic:pic>
                  </a:graphicData>
                </a:graphic>
                <wp14:sizeRelH relativeFrom="page">
                  <wp14:pctWidth>0</wp14:pctWidth>
                </wp14:sizeRelH>
                <wp14:sizeRelV relativeFrom="page">
                  <wp14:pctHeight>0</wp14:pctHeight>
                </wp14:sizeRelV>
              </wp:anchor>
            </w:drawing>
          </w:r>
          <w:r w:rsidR="008E6B59" w:rsidRPr="00306F04">
            <w:rPr>
              <w:lang w:val="en-US"/>
            </w:rPr>
            <w:t xml:space="preserve">Draft templates </w:t>
          </w:r>
          <w:r w:rsidR="00F44733" w:rsidRPr="00306F04">
            <w:rPr>
              <w:lang w:val="en-US"/>
            </w:rPr>
            <w:t xml:space="preserve">for </w:t>
          </w:r>
          <w:r w:rsidR="00C11FF8" w:rsidRPr="00306F04">
            <w:rPr>
              <w:lang w:val="en-US"/>
            </w:rPr>
            <w:t>enabling</w:t>
          </w:r>
          <w:r w:rsidR="000A79DD" w:rsidRPr="00306F04">
            <w:rPr>
              <w:lang w:val="en-US"/>
            </w:rPr>
            <w:t xml:space="preserve"> factors </w:t>
          </w:r>
          <w:r w:rsidR="00083A09" w:rsidRPr="00306F04">
            <w:rPr>
              <w:lang w:val="en-US"/>
            </w:rPr>
            <w:t>analysis</w:t>
          </w:r>
          <w:r w:rsidR="000A79DD" w:rsidRPr="00306F04">
            <w:rPr>
              <w:lang w:val="en-US"/>
            </w:rPr>
            <w:t xml:space="preserve"> </w:t>
          </w:r>
        </w:p>
        <w:p w14:paraId="3E61A978" w14:textId="7A9DEEBD" w:rsidR="00D17B6B" w:rsidRDefault="00424076">
          <w:pPr>
            <w:spacing w:after="0" w:line="240" w:lineRule="auto"/>
            <w:rPr>
              <w:rFonts w:asciiTheme="minorHAnsi" w:eastAsia="Poppins Medium" w:hAnsiTheme="minorHAnsi" w:cstheme="minorHAnsi"/>
              <w:i/>
              <w:iCs/>
              <w:sz w:val="18"/>
              <w:szCs w:val="18"/>
            </w:rPr>
          </w:pPr>
          <w:r w:rsidRPr="006F21A5">
            <w:rPr>
              <w:rFonts w:asciiTheme="minorHAnsi" w:eastAsia="DengXian Light" w:hAnsiTheme="minorHAnsi" w:cstheme="minorHAnsi"/>
              <w:noProof/>
              <w:color w:val="43D596"/>
              <w:sz w:val="40"/>
              <w:szCs w:val="40"/>
            </w:rPr>
            <w:drawing>
              <wp:anchor distT="0" distB="0" distL="114300" distR="114300" simplePos="0" relativeHeight="251659264" behindDoc="1" locked="0" layoutInCell="1" allowOverlap="1" wp14:anchorId="2B44D44F" wp14:editId="05BD3D0B">
                <wp:simplePos x="0" y="0"/>
                <wp:positionH relativeFrom="margin">
                  <wp:posOffset>-103560</wp:posOffset>
                </wp:positionH>
                <wp:positionV relativeFrom="paragraph">
                  <wp:posOffset>3347196</wp:posOffset>
                </wp:positionV>
                <wp:extent cx="1554480" cy="463550"/>
                <wp:effectExtent l="0" t="0" r="0" b="0"/>
                <wp:wrapTight wrapText="bothSides">
                  <wp:wrapPolygon edited="0">
                    <wp:start x="2382" y="0"/>
                    <wp:lineTo x="1588" y="2663"/>
                    <wp:lineTo x="794" y="8877"/>
                    <wp:lineTo x="1059" y="15090"/>
                    <wp:lineTo x="2118" y="20416"/>
                    <wp:lineTo x="12971" y="20416"/>
                    <wp:lineTo x="13235" y="16866"/>
                    <wp:lineTo x="20118" y="15090"/>
                    <wp:lineTo x="20382" y="6214"/>
                    <wp:lineTo x="12971" y="0"/>
                    <wp:lineTo x="2382"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463550"/>
                        </a:xfrm>
                        <a:prstGeom prst="rect">
                          <a:avLst/>
                        </a:prstGeom>
                        <a:noFill/>
                      </pic:spPr>
                    </pic:pic>
                  </a:graphicData>
                </a:graphic>
              </wp:anchor>
            </w:drawing>
          </w:r>
          <w:r w:rsidR="00F44733">
            <w:rPr>
              <w:rFonts w:asciiTheme="minorHAnsi" w:eastAsia="Poppins Medium" w:hAnsiTheme="minorHAnsi" w:cstheme="minorHAnsi"/>
              <w:color w:val="FFFFFF" w:themeColor="background1"/>
              <w:sz w:val="40"/>
              <w:szCs w:val="40"/>
            </w:rPr>
            <w:t xml:space="preserve">Updated </w:t>
          </w:r>
          <w:r w:rsidR="00307E3C">
            <w:rPr>
              <w:rFonts w:asciiTheme="minorHAnsi" w:eastAsia="Poppins Medium" w:hAnsiTheme="minorHAnsi" w:cstheme="minorHAnsi"/>
              <w:color w:val="FFFFFF" w:themeColor="background1"/>
              <w:sz w:val="40"/>
              <w:szCs w:val="40"/>
            </w:rPr>
            <w:t>November</w:t>
          </w:r>
          <w:r w:rsidR="00083A09" w:rsidRPr="006F21A5">
            <w:rPr>
              <w:rFonts w:asciiTheme="minorHAnsi" w:eastAsia="Poppins Medium" w:hAnsiTheme="minorHAnsi" w:cstheme="minorHAnsi"/>
              <w:color w:val="FFFFFF" w:themeColor="background1"/>
              <w:sz w:val="40"/>
              <w:szCs w:val="40"/>
            </w:rPr>
            <w:t xml:space="preserve"> </w:t>
          </w:r>
          <w:r w:rsidR="003A496D" w:rsidRPr="006F21A5">
            <w:rPr>
              <w:rFonts w:asciiTheme="minorHAnsi" w:eastAsia="Poppins Medium" w:hAnsiTheme="minorHAnsi" w:cstheme="minorHAnsi"/>
              <w:color w:val="FFFFFF" w:themeColor="background1"/>
              <w:sz w:val="40"/>
              <w:szCs w:val="40"/>
            </w:rPr>
            <w:t>2021</w:t>
          </w:r>
          <w:r w:rsidR="00D17B6B">
            <w:rPr>
              <w:rFonts w:asciiTheme="minorHAnsi" w:eastAsia="Poppins Medium" w:hAnsiTheme="minorHAnsi" w:cstheme="minorHAnsi"/>
              <w:i/>
              <w:iCs/>
              <w:sz w:val="18"/>
              <w:szCs w:val="18"/>
            </w:rPr>
            <w:br w:type="page"/>
          </w:r>
        </w:p>
      </w:sdtContent>
    </w:sdt>
    <w:sdt>
      <w:sdtPr>
        <w:rPr>
          <w:rFonts w:asciiTheme="minorHAnsi" w:eastAsia="Calibri" w:hAnsiTheme="minorHAnsi" w:cstheme="minorHAnsi"/>
          <w:color w:val="auto"/>
          <w:sz w:val="22"/>
          <w:szCs w:val="22"/>
          <w:lang w:val="en-GB"/>
        </w:rPr>
        <w:id w:val="-1548985266"/>
        <w:docPartObj>
          <w:docPartGallery w:val="Table of Contents"/>
          <w:docPartUnique/>
        </w:docPartObj>
      </w:sdtPr>
      <w:sdtEndPr>
        <w:rPr>
          <w:rFonts w:ascii="Calibri" w:hAnsi="Calibri" w:cs="Calibri"/>
          <w:b/>
          <w:bCs/>
          <w:noProof/>
          <w:color w:val="002060"/>
        </w:rPr>
      </w:sdtEndPr>
      <w:sdtContent>
        <w:p w14:paraId="70D07F52" w14:textId="77515E57" w:rsidR="00AB1DF4" w:rsidRPr="00AA7A0D" w:rsidRDefault="00177757" w:rsidP="00B312F7">
          <w:pPr>
            <w:pStyle w:val="TOCHeading"/>
            <w:tabs>
              <w:tab w:val="left" w:pos="-270"/>
            </w:tabs>
            <w:ind w:left="-270" w:right="90"/>
            <w:rPr>
              <w:rFonts w:ascii="Poppins SemiBold" w:hAnsi="Poppins SemiBold" w:cs="Poppins SemiBold"/>
              <w:b/>
              <w:color w:val="43D596" w:themeColor="accent2"/>
              <w:sz w:val="28"/>
              <w:szCs w:val="28"/>
            </w:rPr>
          </w:pPr>
          <w:r w:rsidRPr="00AA7A0D">
            <w:rPr>
              <w:rFonts w:ascii="Poppins SemiBold" w:hAnsi="Poppins SemiBold" w:cs="Poppins SemiBold"/>
              <w:b/>
              <w:color w:val="43D596" w:themeColor="accent2"/>
              <w:sz w:val="28"/>
              <w:szCs w:val="28"/>
            </w:rPr>
            <w:t>CONTENTS</w:t>
          </w:r>
        </w:p>
        <w:p w14:paraId="079D2120" w14:textId="77777777" w:rsidR="00B312F7" w:rsidRPr="00B312F7" w:rsidRDefault="00B312F7" w:rsidP="00B312F7">
          <w:pPr>
            <w:rPr>
              <w:lang w:val="en-US"/>
            </w:rPr>
          </w:pPr>
        </w:p>
        <w:p w14:paraId="2CD23AF2" w14:textId="496B8CA3" w:rsidR="00EB00CD" w:rsidRPr="00AA7A0D" w:rsidRDefault="00AB1DF4" w:rsidP="00EB00CD">
          <w:pPr>
            <w:pStyle w:val="TOC1"/>
            <w:rPr>
              <w:rFonts w:eastAsiaTheme="minorEastAsia" w:cstheme="minorBidi"/>
              <w:color w:val="002060"/>
              <w:lang w:val="en-US"/>
            </w:rPr>
          </w:pPr>
          <w:r w:rsidRPr="00AA7A0D">
            <w:rPr>
              <w:noProof w:val="0"/>
              <w:color w:val="002060"/>
            </w:rPr>
            <w:fldChar w:fldCharType="begin"/>
          </w:r>
          <w:r w:rsidRPr="00AA7A0D">
            <w:rPr>
              <w:color w:val="002060"/>
            </w:rPr>
            <w:instrText xml:space="preserve"> TOC \o "1-3" \h \z \u </w:instrText>
          </w:r>
          <w:r w:rsidRPr="00AA7A0D">
            <w:rPr>
              <w:noProof w:val="0"/>
              <w:color w:val="002060"/>
            </w:rPr>
            <w:fldChar w:fldCharType="separate"/>
          </w:r>
          <w:hyperlink w:anchor="_Toc87004040" w:history="1">
            <w:r w:rsidR="00EB00CD" w:rsidRPr="00AA7A0D">
              <w:rPr>
                <w:rStyle w:val="Hyperlink"/>
                <w:color w:val="002060"/>
              </w:rPr>
              <w:t>INITIAL SCREENING</w:t>
            </w:r>
            <w:r w:rsidR="00EB00CD" w:rsidRPr="00AA7A0D">
              <w:rPr>
                <w:webHidden/>
                <w:color w:val="002060"/>
              </w:rPr>
              <w:tab/>
            </w:r>
            <w:r w:rsidR="00EB00CD" w:rsidRPr="00AA7A0D">
              <w:rPr>
                <w:webHidden/>
                <w:color w:val="002060"/>
              </w:rPr>
              <w:fldChar w:fldCharType="begin"/>
            </w:r>
            <w:r w:rsidR="00EB00CD" w:rsidRPr="00AA7A0D">
              <w:rPr>
                <w:webHidden/>
                <w:color w:val="002060"/>
              </w:rPr>
              <w:instrText xml:space="preserve"> PAGEREF _Toc87004040 \h </w:instrText>
            </w:r>
            <w:r w:rsidR="00EB00CD" w:rsidRPr="00AA7A0D">
              <w:rPr>
                <w:webHidden/>
                <w:color w:val="002060"/>
              </w:rPr>
            </w:r>
            <w:r w:rsidR="00EB00CD" w:rsidRPr="00AA7A0D">
              <w:rPr>
                <w:webHidden/>
                <w:color w:val="002060"/>
              </w:rPr>
              <w:fldChar w:fldCharType="separate"/>
            </w:r>
            <w:r w:rsidR="00F65A01">
              <w:rPr>
                <w:webHidden/>
                <w:color w:val="002060"/>
              </w:rPr>
              <w:t>3</w:t>
            </w:r>
            <w:r w:rsidR="00EB00CD" w:rsidRPr="00AA7A0D">
              <w:rPr>
                <w:webHidden/>
                <w:color w:val="002060"/>
              </w:rPr>
              <w:fldChar w:fldCharType="end"/>
            </w:r>
          </w:hyperlink>
        </w:p>
        <w:p w14:paraId="182C256A" w14:textId="00E4A0D3" w:rsidR="00EB00CD" w:rsidRPr="00AA7A0D" w:rsidRDefault="0014349D" w:rsidP="007E64D8">
          <w:pPr>
            <w:pStyle w:val="TOC2"/>
            <w:tabs>
              <w:tab w:val="right" w:leader="dot" w:pos="9980"/>
            </w:tabs>
            <w:ind w:left="540"/>
            <w:rPr>
              <w:rFonts w:asciiTheme="minorHAnsi" w:eastAsiaTheme="minorEastAsia" w:hAnsiTheme="minorHAnsi" w:cstheme="minorBidi"/>
              <w:noProof/>
              <w:color w:val="002060"/>
              <w:sz w:val="24"/>
              <w:szCs w:val="24"/>
              <w:lang w:val="en-US"/>
            </w:rPr>
          </w:pPr>
          <w:hyperlink w:anchor="_Toc87004041" w:history="1">
            <w:r w:rsidR="00EB00CD" w:rsidRPr="00AA7A0D">
              <w:rPr>
                <w:rStyle w:val="Hyperlink"/>
                <w:rFonts w:ascii="Poppins" w:hAnsi="Poppins" w:cs="Poppins"/>
                <w:bCs/>
                <w:noProof/>
                <w:color w:val="002060"/>
                <w:lang w:val="en-US"/>
              </w:rPr>
              <w:t>NOTE FOR THE READER</w:t>
            </w:r>
            <w:r w:rsidR="00EB00CD" w:rsidRPr="00AA7A0D">
              <w:rPr>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_Toc87004041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3</w:t>
            </w:r>
            <w:r w:rsidR="00EB00CD" w:rsidRPr="00AA7A0D">
              <w:rPr>
                <w:noProof/>
                <w:webHidden/>
                <w:color w:val="002060"/>
              </w:rPr>
              <w:fldChar w:fldCharType="end"/>
            </w:r>
          </w:hyperlink>
        </w:p>
        <w:p w14:paraId="70A422A1" w14:textId="69FC648D" w:rsidR="00EB00CD" w:rsidRPr="00AA7A0D" w:rsidRDefault="0014349D" w:rsidP="007E64D8">
          <w:pPr>
            <w:pStyle w:val="TOC2"/>
            <w:tabs>
              <w:tab w:val="right" w:leader="dot" w:pos="9980"/>
            </w:tabs>
            <w:ind w:left="540"/>
            <w:rPr>
              <w:rFonts w:asciiTheme="minorHAnsi" w:eastAsiaTheme="minorEastAsia" w:hAnsiTheme="minorHAnsi" w:cstheme="minorBidi"/>
              <w:noProof/>
              <w:color w:val="002060"/>
              <w:sz w:val="24"/>
              <w:szCs w:val="24"/>
              <w:lang w:val="en-US"/>
            </w:rPr>
          </w:pPr>
          <w:hyperlink w:anchor="_Toc87004042" w:history="1">
            <w:r w:rsidR="00EB00CD" w:rsidRPr="00AA7A0D">
              <w:rPr>
                <w:rStyle w:val="Hyperlink"/>
                <w:rFonts w:ascii="Poppins" w:hAnsi="Poppins" w:cs="Poppins"/>
                <w:bCs/>
                <w:noProof/>
                <w:color w:val="002060"/>
                <w:lang w:val="en-US"/>
              </w:rPr>
              <w:t>SCREENING T</w:t>
            </w:r>
            <w:r w:rsidR="00EB00CD" w:rsidRPr="00AA7A0D">
              <w:rPr>
                <w:rStyle w:val="Hyperlink"/>
                <w:rFonts w:ascii="Poppins" w:hAnsi="Poppins" w:cs="Poppins"/>
                <w:noProof/>
                <w:color w:val="002060"/>
                <w:lang w:val="en-US"/>
              </w:rPr>
              <w:t>EMPLATE</w:t>
            </w:r>
            <w:r w:rsidR="00EB00CD" w:rsidRPr="00AA7A0D">
              <w:rPr>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_Toc87004042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6</w:t>
            </w:r>
            <w:r w:rsidR="00EB00CD" w:rsidRPr="00AA7A0D">
              <w:rPr>
                <w:noProof/>
                <w:webHidden/>
                <w:color w:val="002060"/>
              </w:rPr>
              <w:fldChar w:fldCharType="end"/>
            </w:r>
          </w:hyperlink>
        </w:p>
        <w:p w14:paraId="63D1737F" w14:textId="2C629692" w:rsidR="00EB00CD" w:rsidRPr="00AA7A0D" w:rsidRDefault="0014349D" w:rsidP="007E64D8">
          <w:pPr>
            <w:pStyle w:val="TOC2"/>
            <w:tabs>
              <w:tab w:val="right" w:leader="dot" w:pos="9980"/>
            </w:tabs>
            <w:ind w:left="540"/>
            <w:rPr>
              <w:rFonts w:asciiTheme="minorHAnsi" w:eastAsiaTheme="minorEastAsia" w:hAnsiTheme="minorHAnsi" w:cstheme="minorBidi"/>
              <w:noProof/>
              <w:color w:val="002060"/>
              <w:sz w:val="24"/>
              <w:szCs w:val="24"/>
              <w:lang w:val="en-US"/>
            </w:rPr>
          </w:pPr>
          <w:hyperlink w:anchor="_Toc87004043" w:history="1">
            <w:r w:rsidR="00EB00CD" w:rsidRPr="00AA7A0D">
              <w:rPr>
                <w:rStyle w:val="Hyperlink"/>
                <w:rFonts w:ascii="Poppins" w:hAnsi="Poppins" w:cs="Poppins"/>
                <w:bCs/>
                <w:noProof/>
                <w:color w:val="002060"/>
                <w:lang w:val="en-US"/>
              </w:rPr>
              <w:t>CHECKLIST OF SUPPORTING DOCUMENTS</w:t>
            </w:r>
            <w:r w:rsidR="00EB00CD" w:rsidRPr="00AA7A0D">
              <w:rPr>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_Toc87004043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16</w:t>
            </w:r>
            <w:r w:rsidR="00EB00CD" w:rsidRPr="00AA7A0D">
              <w:rPr>
                <w:noProof/>
                <w:webHidden/>
                <w:color w:val="002060"/>
              </w:rPr>
              <w:fldChar w:fldCharType="end"/>
            </w:r>
          </w:hyperlink>
        </w:p>
        <w:p w14:paraId="7548B676" w14:textId="275D8624" w:rsidR="00EB00CD" w:rsidRPr="00AA7A0D" w:rsidRDefault="0014349D" w:rsidP="00EB00CD">
          <w:pPr>
            <w:pStyle w:val="TOC1"/>
            <w:rPr>
              <w:rFonts w:eastAsiaTheme="minorEastAsia" w:cstheme="minorBidi"/>
              <w:color w:val="002060"/>
              <w:lang w:val="en-US"/>
            </w:rPr>
          </w:pPr>
          <w:hyperlink w:anchor="_Toc87004044" w:history="1">
            <w:r w:rsidR="00EB00CD" w:rsidRPr="00AA7A0D">
              <w:rPr>
                <w:rStyle w:val="Hyperlink"/>
                <w:color w:val="002060"/>
              </w:rPr>
              <w:t>CONTEXTUALIZED ENABLING FACTORS ANALYSIS</w:t>
            </w:r>
            <w:r w:rsidR="00EB00CD" w:rsidRPr="00AA7A0D">
              <w:rPr>
                <w:webHidden/>
                <w:color w:val="002060"/>
              </w:rPr>
              <w:tab/>
            </w:r>
            <w:r w:rsidR="00EB00CD" w:rsidRPr="00AA7A0D">
              <w:rPr>
                <w:webHidden/>
                <w:color w:val="002060"/>
              </w:rPr>
              <w:fldChar w:fldCharType="begin"/>
            </w:r>
            <w:r w:rsidR="00EB00CD" w:rsidRPr="00AA7A0D">
              <w:rPr>
                <w:webHidden/>
                <w:color w:val="002060"/>
              </w:rPr>
              <w:instrText xml:space="preserve"> PAGEREF _Toc87004044 \h </w:instrText>
            </w:r>
            <w:r w:rsidR="00EB00CD" w:rsidRPr="00AA7A0D">
              <w:rPr>
                <w:webHidden/>
                <w:color w:val="002060"/>
              </w:rPr>
            </w:r>
            <w:r w:rsidR="00EB00CD" w:rsidRPr="00AA7A0D">
              <w:rPr>
                <w:webHidden/>
                <w:color w:val="002060"/>
              </w:rPr>
              <w:fldChar w:fldCharType="separate"/>
            </w:r>
            <w:r w:rsidR="00F65A01">
              <w:rPr>
                <w:webHidden/>
                <w:color w:val="002060"/>
              </w:rPr>
              <w:t>19</w:t>
            </w:r>
            <w:r w:rsidR="00EB00CD" w:rsidRPr="00AA7A0D">
              <w:rPr>
                <w:webHidden/>
                <w:color w:val="002060"/>
              </w:rPr>
              <w:fldChar w:fldCharType="end"/>
            </w:r>
          </w:hyperlink>
        </w:p>
        <w:p w14:paraId="018CB938" w14:textId="117B266A" w:rsidR="00EB00CD" w:rsidRPr="00AA7A0D" w:rsidRDefault="0014349D" w:rsidP="007E64D8">
          <w:pPr>
            <w:pStyle w:val="TOC2"/>
            <w:tabs>
              <w:tab w:val="right" w:leader="dot" w:pos="9980"/>
            </w:tabs>
            <w:ind w:left="540"/>
            <w:rPr>
              <w:rFonts w:asciiTheme="minorHAnsi" w:eastAsiaTheme="minorEastAsia" w:hAnsiTheme="minorHAnsi" w:cstheme="minorHAnsi"/>
              <w:noProof/>
              <w:color w:val="002060"/>
              <w:sz w:val="24"/>
              <w:szCs w:val="24"/>
              <w:lang w:val="en-US"/>
            </w:rPr>
          </w:pPr>
          <w:hyperlink w:anchor="_Toc87004045" w:history="1">
            <w:r w:rsidR="00EB00CD" w:rsidRPr="00AA7A0D">
              <w:rPr>
                <w:rStyle w:val="Hyperlink"/>
                <w:rFonts w:asciiTheme="minorHAnsi" w:hAnsiTheme="minorHAnsi" w:cstheme="minorHAnsi"/>
                <w:noProof/>
                <w:color w:val="002060"/>
                <w:lang w:val="en-US"/>
              </w:rPr>
              <w:t>NOTE TO THE READER</w:t>
            </w:r>
            <w:r w:rsidR="00EB00CD" w:rsidRPr="00AA7A0D">
              <w:rPr>
                <w:rFonts w:asciiTheme="minorHAnsi" w:hAnsiTheme="minorHAnsi" w:cstheme="minorHAnsi"/>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_Toc87004045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19</w:t>
            </w:r>
            <w:r w:rsidR="00EB00CD" w:rsidRPr="00AA7A0D">
              <w:rPr>
                <w:noProof/>
                <w:webHidden/>
                <w:color w:val="002060"/>
              </w:rPr>
              <w:fldChar w:fldCharType="end"/>
            </w:r>
          </w:hyperlink>
        </w:p>
        <w:p w14:paraId="0EAA3FA3" w14:textId="2FBC9FE1" w:rsidR="00EB00CD" w:rsidRPr="00AA7A0D" w:rsidRDefault="0014349D" w:rsidP="007E64D8">
          <w:pPr>
            <w:pStyle w:val="TOC2"/>
            <w:tabs>
              <w:tab w:val="right" w:leader="dot" w:pos="9980"/>
            </w:tabs>
            <w:ind w:left="540"/>
            <w:rPr>
              <w:rFonts w:asciiTheme="minorHAnsi" w:eastAsiaTheme="minorEastAsia" w:hAnsiTheme="minorHAnsi" w:cstheme="minorBidi"/>
              <w:noProof/>
              <w:color w:val="002060"/>
              <w:sz w:val="24"/>
              <w:szCs w:val="24"/>
              <w:lang w:val="en-US"/>
            </w:rPr>
          </w:pPr>
          <w:hyperlink w:anchor="_Toc87004046" w:history="1">
            <w:r w:rsidR="00EB00CD" w:rsidRPr="00AA7A0D">
              <w:rPr>
                <w:rStyle w:val="Hyperlink"/>
                <w:rFonts w:ascii="Poppins" w:hAnsi="Poppins" w:cs="Poppins"/>
                <w:bCs/>
                <w:noProof/>
                <w:color w:val="002060"/>
                <w:lang w:val="en-US"/>
              </w:rPr>
              <w:t>1. POLICY OUTCOMES</w:t>
            </w:r>
            <w:r w:rsidR="00EB00CD" w:rsidRPr="00AA7A0D">
              <w:rPr>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_Toc87004046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19</w:t>
            </w:r>
            <w:r w:rsidR="00EB00CD" w:rsidRPr="00AA7A0D">
              <w:rPr>
                <w:noProof/>
                <w:webHidden/>
                <w:color w:val="002060"/>
              </w:rPr>
              <w:fldChar w:fldCharType="end"/>
            </w:r>
          </w:hyperlink>
        </w:p>
        <w:p w14:paraId="3457FCB9" w14:textId="3E2170B4" w:rsidR="00EB00CD" w:rsidRPr="00AA7A0D" w:rsidRDefault="0014349D" w:rsidP="007E64D8">
          <w:pPr>
            <w:pStyle w:val="TOC2"/>
            <w:tabs>
              <w:tab w:val="right" w:leader="dot" w:pos="9980"/>
            </w:tabs>
            <w:ind w:left="540"/>
            <w:rPr>
              <w:rFonts w:asciiTheme="minorHAnsi" w:eastAsiaTheme="minorEastAsia" w:hAnsiTheme="minorHAnsi" w:cstheme="minorBidi"/>
              <w:noProof/>
              <w:color w:val="002060"/>
              <w:sz w:val="24"/>
              <w:szCs w:val="24"/>
              <w:lang w:val="en-US"/>
            </w:rPr>
          </w:pPr>
          <w:hyperlink w:anchor="_Toc87004047" w:history="1">
            <w:r w:rsidR="00EB00CD" w:rsidRPr="00AA7A0D">
              <w:rPr>
                <w:rStyle w:val="Hyperlink"/>
                <w:rFonts w:ascii="Poppins" w:hAnsi="Poppins" w:cs="Poppins"/>
                <w:bCs/>
                <w:noProof/>
                <w:color w:val="002060"/>
                <w:lang w:val="en-US"/>
              </w:rPr>
              <w:t>2. SUMMARY OF ENABLING FACTORS ANALYSIS</w:t>
            </w:r>
            <w:r w:rsidR="00EB00CD" w:rsidRPr="00AA7A0D">
              <w:rPr>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_Toc87004047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20</w:t>
            </w:r>
            <w:r w:rsidR="00EB00CD" w:rsidRPr="00AA7A0D">
              <w:rPr>
                <w:noProof/>
                <w:webHidden/>
                <w:color w:val="002060"/>
              </w:rPr>
              <w:fldChar w:fldCharType="end"/>
            </w:r>
          </w:hyperlink>
        </w:p>
        <w:p w14:paraId="2E872681" w14:textId="676EDB85" w:rsidR="00EB00CD" w:rsidRPr="00AA7A0D" w:rsidRDefault="0014349D" w:rsidP="007E64D8">
          <w:pPr>
            <w:pStyle w:val="TOC2"/>
            <w:tabs>
              <w:tab w:val="right" w:leader="dot" w:pos="9980"/>
            </w:tabs>
            <w:ind w:left="540"/>
            <w:rPr>
              <w:rFonts w:asciiTheme="minorHAnsi" w:eastAsiaTheme="minorEastAsia" w:hAnsiTheme="minorHAnsi" w:cstheme="minorBidi"/>
              <w:noProof/>
              <w:color w:val="002060"/>
              <w:sz w:val="24"/>
              <w:szCs w:val="24"/>
              <w:lang w:val="en-US"/>
            </w:rPr>
          </w:pPr>
          <w:hyperlink w:anchor="_Toc87004048" w:history="1">
            <w:r w:rsidR="00EB00CD" w:rsidRPr="00AA7A0D">
              <w:rPr>
                <w:rStyle w:val="Hyperlink"/>
                <w:rFonts w:ascii="Poppins" w:hAnsi="Poppins" w:cs="Poppins"/>
                <w:bCs/>
                <w:noProof/>
                <w:color w:val="002060"/>
                <w:lang w:val="en-US"/>
              </w:rPr>
              <w:t>3. PRIORITIES CATEGORIZATION</w:t>
            </w:r>
            <w:r w:rsidR="00EB00CD" w:rsidRPr="00AA7A0D">
              <w:rPr>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_Toc87004048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22</w:t>
            </w:r>
            <w:r w:rsidR="00EB00CD" w:rsidRPr="00AA7A0D">
              <w:rPr>
                <w:noProof/>
                <w:webHidden/>
                <w:color w:val="002060"/>
              </w:rPr>
              <w:fldChar w:fldCharType="end"/>
            </w:r>
          </w:hyperlink>
        </w:p>
        <w:p w14:paraId="09B16A86" w14:textId="0E2ABE46" w:rsidR="00AB1DF4" w:rsidRPr="00AA7A0D" w:rsidRDefault="00AB1DF4" w:rsidP="00B312F7">
          <w:pPr>
            <w:tabs>
              <w:tab w:val="left" w:pos="-270"/>
            </w:tabs>
            <w:rPr>
              <w:color w:val="002060"/>
            </w:rPr>
          </w:pPr>
          <w:r w:rsidRPr="00AA7A0D">
            <w:rPr>
              <w:rFonts w:asciiTheme="minorHAnsi" w:hAnsiTheme="minorHAnsi" w:cstheme="minorHAnsi"/>
              <w:b/>
              <w:bCs/>
              <w:noProof/>
              <w:color w:val="002060"/>
            </w:rPr>
            <w:fldChar w:fldCharType="end"/>
          </w:r>
        </w:p>
      </w:sdtContent>
    </w:sdt>
    <w:p w14:paraId="7F691BE6" w14:textId="77777777" w:rsidR="00F76093" w:rsidRPr="00F76093" w:rsidRDefault="00D65053" w:rsidP="00F76093">
      <w:r>
        <w:br w:type="page"/>
      </w:r>
    </w:p>
    <w:p w14:paraId="4B4B6712" w14:textId="1514331F" w:rsidR="00E05109" w:rsidRPr="00AA7A0D" w:rsidRDefault="00E05109" w:rsidP="003C6A16">
      <w:pPr>
        <w:pStyle w:val="Heading1"/>
        <w:rPr>
          <w:rFonts w:ascii="Poppins SemiBold" w:hAnsi="Poppins SemiBold" w:cs="Poppins SemiBold"/>
          <w:sz w:val="44"/>
          <w:szCs w:val="44"/>
        </w:rPr>
      </w:pPr>
      <w:bookmarkStart w:id="0" w:name="_Toc87004040"/>
      <w:r w:rsidRPr="00AA7A0D">
        <w:rPr>
          <w:rFonts w:ascii="Poppins SemiBold" w:eastAsia="Calibri" w:hAnsi="Poppins SemiBold" w:cs="Poppins SemiBold"/>
          <w:b/>
          <w:bCs/>
          <w:sz w:val="28"/>
          <w:szCs w:val="28"/>
        </w:rPr>
        <w:lastRenderedPageBreak/>
        <w:t>INITIAL</w:t>
      </w:r>
      <w:r w:rsidRPr="00AA7A0D">
        <w:rPr>
          <w:rFonts w:ascii="Poppins SemiBold" w:hAnsi="Poppins SemiBold" w:cs="Poppins SemiBold"/>
          <w:sz w:val="44"/>
          <w:szCs w:val="44"/>
        </w:rPr>
        <w:t xml:space="preserve"> </w:t>
      </w:r>
      <w:r w:rsidRPr="00AA7A0D">
        <w:rPr>
          <w:rFonts w:ascii="Poppins SemiBold" w:eastAsia="Calibri" w:hAnsi="Poppins SemiBold" w:cs="Poppins SemiBold"/>
          <w:b/>
          <w:bCs/>
          <w:sz w:val="28"/>
          <w:szCs w:val="28"/>
        </w:rPr>
        <w:t>SCREENING</w:t>
      </w:r>
      <w:bookmarkEnd w:id="0"/>
    </w:p>
    <w:p w14:paraId="55931304" w14:textId="6E4FD9A7" w:rsidR="00E05109" w:rsidRPr="00AA7A0D" w:rsidRDefault="00E05109" w:rsidP="00E05109">
      <w:pPr>
        <w:pStyle w:val="Heading2"/>
        <w:rPr>
          <w:rFonts w:ascii="Poppins" w:hAnsi="Poppins" w:cs="Poppins"/>
          <w:color w:val="002060"/>
          <w:sz w:val="22"/>
          <w:lang w:val="en-US"/>
        </w:rPr>
      </w:pPr>
      <w:bookmarkStart w:id="1" w:name="_Toc87004041"/>
      <w:r w:rsidRPr="00AA7A0D">
        <w:rPr>
          <w:rFonts w:ascii="Poppins" w:hAnsi="Poppins" w:cs="Poppins"/>
          <w:bCs/>
          <w:color w:val="002060"/>
          <w:sz w:val="22"/>
          <w:lang w:val="en-US"/>
        </w:rPr>
        <w:t>NOTE FOR THE READER</w:t>
      </w:r>
      <w:bookmarkEnd w:id="1"/>
    </w:p>
    <w:p w14:paraId="2F7CDED8" w14:textId="77777777" w:rsidR="00E05109" w:rsidRPr="00AA7A0D" w:rsidRDefault="00E05109" w:rsidP="00E05109">
      <w:pPr>
        <w:spacing w:after="0" w:line="240" w:lineRule="auto"/>
        <w:rPr>
          <w:rFonts w:asciiTheme="minorHAnsi" w:eastAsia="Poppins Medium" w:hAnsiTheme="minorHAnsi" w:cstheme="minorHAnsi"/>
          <w:b/>
          <w:color w:val="062172" w:themeColor="accent1"/>
        </w:rPr>
      </w:pPr>
    </w:p>
    <w:p w14:paraId="63A71D39" w14:textId="6CC0F690" w:rsidR="00E05109" w:rsidRPr="00AA7A0D" w:rsidRDefault="00E05109" w:rsidP="00B312F7">
      <w:pPr>
        <w:spacing w:after="0" w:line="240" w:lineRule="auto"/>
        <w:rPr>
          <w:rFonts w:asciiTheme="minorHAnsi" w:eastAsia="Poppins Medium" w:hAnsiTheme="minorHAnsi" w:cstheme="minorHAnsi"/>
          <w:b/>
          <w:color w:val="062172" w:themeColor="accent1"/>
        </w:rPr>
      </w:pPr>
      <w:r w:rsidRPr="00AA7A0D">
        <w:rPr>
          <w:rFonts w:asciiTheme="minorHAnsi" w:eastAsia="Poppins Medium" w:hAnsiTheme="minorHAnsi" w:cstheme="minorHAnsi"/>
          <w:b/>
          <w:color w:val="062172" w:themeColor="accent1"/>
        </w:rPr>
        <w:t xml:space="preserve">Purpose </w:t>
      </w:r>
    </w:p>
    <w:p w14:paraId="6CD1F35A" w14:textId="512F0B85" w:rsidR="00B312F7" w:rsidRPr="00AA7A0D" w:rsidRDefault="00B312F7" w:rsidP="00B312F7">
      <w:pPr>
        <w:spacing w:after="0" w:line="240" w:lineRule="auto"/>
        <w:rPr>
          <w:rFonts w:asciiTheme="minorHAnsi" w:eastAsia="Poppins Medium" w:hAnsiTheme="minorHAnsi" w:cstheme="minorHAnsi"/>
          <w:b/>
          <w:color w:val="062172" w:themeColor="accent1"/>
        </w:rPr>
      </w:pPr>
    </w:p>
    <w:p w14:paraId="1D18FA96" w14:textId="101689C0" w:rsidR="00E05109" w:rsidRPr="00AA7A0D" w:rsidRDefault="00E05109" w:rsidP="00B312F7">
      <w:pPr>
        <w:spacing w:after="100" w:afterAutospacing="1" w:line="240" w:lineRule="auto"/>
        <w:ind w:right="360"/>
        <w:jc w:val="both"/>
        <w:rPr>
          <w:rFonts w:asciiTheme="minorHAnsi" w:eastAsia="Poppins Medium" w:hAnsiTheme="minorHAnsi" w:cstheme="minorHAnsi"/>
          <w:color w:val="002060"/>
        </w:rPr>
      </w:pPr>
      <w:r w:rsidRPr="00AA7A0D">
        <w:rPr>
          <w:rFonts w:asciiTheme="minorHAnsi" w:eastAsia="Poppins Medium" w:hAnsiTheme="minorHAnsi" w:cstheme="minorHAnsi"/>
          <w:color w:val="002060"/>
        </w:rPr>
        <w:t>This is the first exercise of the enabling factors analysis</w:t>
      </w:r>
      <w:r w:rsidR="00D55F69" w:rsidRPr="00AA7A0D">
        <w:rPr>
          <w:rFonts w:asciiTheme="minorHAnsi" w:eastAsia="Poppins Medium" w:hAnsiTheme="minorHAnsi" w:cstheme="minorHAnsi"/>
          <w:color w:val="002060"/>
        </w:rPr>
        <w:t>,</w:t>
      </w:r>
      <w:r w:rsidRPr="00AA7A0D">
        <w:rPr>
          <w:rFonts w:asciiTheme="minorHAnsi" w:eastAsia="Poppins Medium" w:hAnsiTheme="minorHAnsi" w:cstheme="minorHAnsi"/>
          <w:color w:val="002060"/>
        </w:rPr>
        <w:t xml:space="preserve"> </w:t>
      </w:r>
      <w:r w:rsidR="00D55F69" w:rsidRPr="00AA7A0D">
        <w:rPr>
          <w:rFonts w:asciiTheme="minorHAnsi" w:eastAsia="Poppins Medium" w:hAnsiTheme="minorHAnsi" w:cstheme="minorHAnsi"/>
          <w:color w:val="002060"/>
        </w:rPr>
        <w:t xml:space="preserve">whose </w:t>
      </w:r>
      <w:r w:rsidRPr="00AA7A0D">
        <w:rPr>
          <w:rFonts w:asciiTheme="minorHAnsi" w:eastAsia="Poppins Medium" w:hAnsiTheme="minorHAnsi" w:cstheme="minorHAnsi"/>
          <w:color w:val="002060"/>
        </w:rPr>
        <w:t xml:space="preserve">purpose is to prompt meaningful discussions on the foundational issues a country might meet when looking at the enabling factors. At this stage, the </w:t>
      </w:r>
      <w:r w:rsidR="00385DB4" w:rsidRPr="00AA7A0D">
        <w:rPr>
          <w:rFonts w:asciiTheme="minorHAnsi" w:eastAsia="Poppins Medium" w:hAnsiTheme="minorHAnsi" w:cstheme="minorHAnsi"/>
          <w:color w:val="002060"/>
        </w:rPr>
        <w:t>t</w:t>
      </w:r>
      <w:r w:rsidRPr="00AA7A0D">
        <w:rPr>
          <w:rFonts w:asciiTheme="minorHAnsi" w:eastAsia="Poppins Medium" w:hAnsiTheme="minorHAnsi" w:cstheme="minorHAnsi"/>
          <w:color w:val="002060"/>
        </w:rPr>
        <w:t xml:space="preserve">ask </w:t>
      </w:r>
      <w:r w:rsidR="00385DB4" w:rsidRPr="00AA7A0D">
        <w:rPr>
          <w:rFonts w:asciiTheme="minorHAnsi" w:eastAsia="Poppins Medium" w:hAnsiTheme="minorHAnsi" w:cstheme="minorHAnsi"/>
          <w:color w:val="002060"/>
        </w:rPr>
        <w:t>t</w:t>
      </w:r>
      <w:r w:rsidRPr="00AA7A0D">
        <w:rPr>
          <w:rFonts w:asciiTheme="minorHAnsi" w:eastAsia="Poppins Medium" w:hAnsiTheme="minorHAnsi" w:cstheme="minorHAnsi"/>
          <w:color w:val="002060"/>
        </w:rPr>
        <w:t xml:space="preserve">eam is suggested to meet (in person or virtually) to answer </w:t>
      </w:r>
      <w:proofErr w:type="gramStart"/>
      <w:r w:rsidRPr="00AA7A0D">
        <w:rPr>
          <w:rFonts w:asciiTheme="minorHAnsi" w:eastAsia="Poppins Medium" w:hAnsiTheme="minorHAnsi" w:cstheme="minorHAnsi"/>
          <w:color w:val="002060"/>
        </w:rPr>
        <w:t>a number of</w:t>
      </w:r>
      <w:proofErr w:type="gramEnd"/>
      <w:r w:rsidRPr="00AA7A0D">
        <w:rPr>
          <w:rFonts w:asciiTheme="minorHAnsi" w:eastAsia="Poppins Medium" w:hAnsiTheme="minorHAnsi" w:cstheme="minorHAnsi"/>
          <w:color w:val="002060"/>
        </w:rPr>
        <w:t xml:space="preserve"> standardized questions (Yes/No), and to collect evidence that would support the answers. </w:t>
      </w:r>
      <w:r w:rsidR="00AB7D71" w:rsidRPr="00AA7A0D">
        <w:rPr>
          <w:rFonts w:asciiTheme="minorHAnsi" w:eastAsia="Poppins Medium" w:hAnsiTheme="minorHAnsi" w:cstheme="minorHAnsi"/>
          <w:color w:val="002060"/>
        </w:rPr>
        <w:t>For full instructions</w:t>
      </w:r>
      <w:r w:rsidR="00D55F69" w:rsidRPr="00AA7A0D">
        <w:rPr>
          <w:rFonts w:asciiTheme="minorHAnsi" w:eastAsia="Poppins Medium" w:hAnsiTheme="minorHAnsi" w:cstheme="minorHAnsi"/>
          <w:color w:val="002060"/>
        </w:rPr>
        <w:t>,</w:t>
      </w:r>
      <w:r w:rsidR="00AB7D71" w:rsidRPr="00AA7A0D">
        <w:rPr>
          <w:rFonts w:asciiTheme="minorHAnsi" w:eastAsia="Poppins Medium" w:hAnsiTheme="minorHAnsi" w:cstheme="minorHAnsi"/>
          <w:color w:val="002060"/>
        </w:rPr>
        <w:t xml:space="preserve"> please refer to the </w:t>
      </w:r>
      <w:hyperlink r:id="rId13" w:history="1">
        <w:r w:rsidR="00AB7D71" w:rsidRPr="00AA7A0D">
          <w:rPr>
            <w:rStyle w:val="Hyperlink"/>
            <w:rFonts w:asciiTheme="minorHAnsi" w:eastAsia="Poppins Medium" w:hAnsiTheme="minorHAnsi" w:cstheme="minorHAnsi"/>
          </w:rPr>
          <w:t>Guide for Enabling Factors Analysis for GPE System Transformation Grants</w:t>
        </w:r>
      </w:hyperlink>
      <w:r w:rsidR="00AB7D71" w:rsidRPr="00AA7A0D">
        <w:rPr>
          <w:rFonts w:asciiTheme="minorHAnsi" w:eastAsia="Poppins Medium" w:hAnsiTheme="minorHAnsi" w:cstheme="minorHAnsi"/>
          <w:color w:val="002060"/>
        </w:rPr>
        <w:t>.</w:t>
      </w:r>
      <w:r w:rsidRPr="00AA7A0D">
        <w:rPr>
          <w:rFonts w:asciiTheme="minorHAnsi" w:eastAsia="Poppins Medium" w:hAnsiTheme="minorHAnsi" w:cstheme="minorHAnsi"/>
          <w:color w:val="002060"/>
        </w:rPr>
        <w:t xml:space="preserve"> </w:t>
      </w:r>
    </w:p>
    <w:p w14:paraId="5AA77E3E" w14:textId="0A4AEE7C" w:rsidR="00414C62" w:rsidRPr="00AA7A0D" w:rsidRDefault="00E05109" w:rsidP="00280361">
      <w:pPr>
        <w:spacing w:after="0" w:line="240" w:lineRule="auto"/>
        <w:ind w:right="360"/>
        <w:rPr>
          <w:rFonts w:asciiTheme="minorHAnsi" w:eastAsia="Poppins Medium" w:hAnsiTheme="minorHAnsi" w:cstheme="minorHAnsi"/>
          <w:color w:val="002060"/>
        </w:rPr>
      </w:pPr>
      <w:r w:rsidRPr="00AA7A0D">
        <w:rPr>
          <w:rFonts w:asciiTheme="minorHAnsi" w:eastAsia="Poppins Medium" w:hAnsiTheme="minorHAnsi" w:cstheme="minorHAnsi"/>
          <w:color w:val="002060"/>
        </w:rPr>
        <w:t>The GPE Secretariat will be available to answer questions and support the task team as needed</w:t>
      </w:r>
      <w:r w:rsidR="00D55F69" w:rsidRPr="00AA7A0D">
        <w:rPr>
          <w:rFonts w:asciiTheme="minorHAnsi" w:eastAsia="Poppins Medium" w:hAnsiTheme="minorHAnsi" w:cstheme="minorHAnsi"/>
          <w:color w:val="002060"/>
        </w:rPr>
        <w:t>.</w:t>
      </w:r>
    </w:p>
    <w:p w14:paraId="745BA2D6" w14:textId="77777777" w:rsidR="00280361" w:rsidRPr="00AA7A0D" w:rsidRDefault="00280361" w:rsidP="003C6A16">
      <w:pPr>
        <w:spacing w:after="0" w:line="240" w:lineRule="auto"/>
        <w:ind w:right="360"/>
        <w:rPr>
          <w:rFonts w:asciiTheme="minorHAnsi" w:eastAsia="Poppins Medium" w:hAnsiTheme="minorHAnsi" w:cstheme="minorHAnsi"/>
          <w:color w:val="002060"/>
        </w:rPr>
      </w:pPr>
    </w:p>
    <w:tbl>
      <w:tblPr>
        <w:tblStyle w:val="GridTable4-Accent2"/>
        <w:tblW w:w="9715" w:type="dxa"/>
        <w:tblLayout w:type="fixed"/>
        <w:tblLook w:val="04A0" w:firstRow="1" w:lastRow="0" w:firstColumn="1" w:lastColumn="0" w:noHBand="0" w:noVBand="1"/>
      </w:tblPr>
      <w:tblGrid>
        <w:gridCol w:w="4855"/>
        <w:gridCol w:w="4860"/>
      </w:tblGrid>
      <w:tr w:rsidR="00EF01F2" w:rsidRPr="007021D7" w14:paraId="37F3E91E" w14:textId="77777777" w:rsidTr="003C6A16">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55" w:type="dxa"/>
            <w:tcBorders>
              <w:right w:val="single" w:sz="4" w:space="0" w:color="FFFFFF" w:themeColor="background1"/>
            </w:tcBorders>
            <w:vAlign w:val="center"/>
          </w:tcPr>
          <w:p w14:paraId="416EFE72" w14:textId="77777777" w:rsidR="00EF01F2" w:rsidRPr="00AA7A0D" w:rsidRDefault="00EF01F2" w:rsidP="007F6291">
            <w:pPr>
              <w:spacing w:after="100" w:afterAutospacing="1" w:line="240" w:lineRule="auto"/>
              <w:jc w:val="center"/>
              <w:rPr>
                <w:rFonts w:asciiTheme="minorHAnsi" w:eastAsia="Poppins Medium" w:hAnsiTheme="minorHAnsi" w:cstheme="minorHAnsi"/>
                <w:sz w:val="28"/>
                <w:szCs w:val="28"/>
              </w:rPr>
            </w:pPr>
            <w:r w:rsidRPr="00AA7A0D">
              <w:rPr>
                <w:rFonts w:asciiTheme="minorHAnsi" w:eastAsia="Poppins Medium" w:hAnsiTheme="minorHAnsi" w:cstheme="minorHAnsi"/>
                <w:sz w:val="28"/>
                <w:szCs w:val="28"/>
              </w:rPr>
              <w:t>What it is</w:t>
            </w:r>
          </w:p>
        </w:tc>
        <w:tc>
          <w:tcPr>
            <w:tcW w:w="4860" w:type="dxa"/>
            <w:tcBorders>
              <w:left w:val="single" w:sz="4" w:space="0" w:color="FFFFFF" w:themeColor="background1"/>
            </w:tcBorders>
            <w:vAlign w:val="center"/>
          </w:tcPr>
          <w:p w14:paraId="5A2426DE" w14:textId="77777777" w:rsidR="00EF01F2" w:rsidRPr="00AA7A0D" w:rsidRDefault="00EF01F2" w:rsidP="007F6291">
            <w:pPr>
              <w:spacing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Poppins Medium" w:hAnsiTheme="minorHAnsi" w:cstheme="minorHAnsi"/>
                <w:sz w:val="28"/>
                <w:szCs w:val="28"/>
              </w:rPr>
            </w:pPr>
            <w:r w:rsidRPr="00AA7A0D">
              <w:rPr>
                <w:rFonts w:asciiTheme="minorHAnsi" w:eastAsia="Poppins Medium" w:hAnsiTheme="minorHAnsi" w:cstheme="minorHAnsi"/>
                <w:sz w:val="28"/>
                <w:szCs w:val="28"/>
              </w:rPr>
              <w:t>What it is not</w:t>
            </w:r>
          </w:p>
        </w:tc>
      </w:tr>
      <w:tr w:rsidR="00EF01F2" w:rsidRPr="007021D7" w14:paraId="631F1451" w14:textId="77777777" w:rsidTr="003C6A16">
        <w:trPr>
          <w:cnfStyle w:val="000000100000" w:firstRow="0" w:lastRow="0" w:firstColumn="0" w:lastColumn="0" w:oddVBand="0" w:evenVBand="0" w:oddHBand="1" w:evenHBand="0" w:firstRowFirstColumn="0" w:firstRowLastColumn="0" w:lastRowFirstColumn="0" w:lastRowLastColumn="0"/>
          <w:trHeight w:val="3914"/>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6459AC87" w14:textId="77777777" w:rsidR="00CC1BCA" w:rsidRPr="00AA7A0D" w:rsidRDefault="00CC1BCA" w:rsidP="00565766">
            <w:pPr>
              <w:spacing w:after="0" w:line="240" w:lineRule="auto"/>
              <w:ind w:right="-107"/>
              <w:rPr>
                <w:rFonts w:asciiTheme="minorHAnsi" w:eastAsia="Poppins Medium" w:hAnsiTheme="minorHAnsi" w:cstheme="minorHAnsi"/>
                <w:bCs w:val="0"/>
                <w:color w:val="002060"/>
              </w:rPr>
            </w:pPr>
          </w:p>
          <w:p w14:paraId="2342EEE7" w14:textId="42EB4AD1" w:rsidR="00EF01F2" w:rsidRPr="00AA7A0D" w:rsidRDefault="00EF01F2" w:rsidP="003C6A16">
            <w:pPr>
              <w:spacing w:after="0" w:line="240" w:lineRule="auto"/>
              <w:ind w:right="-107"/>
              <w:rPr>
                <w:rFonts w:asciiTheme="minorHAnsi" w:eastAsia="Poppins Medium" w:hAnsiTheme="minorHAnsi" w:cstheme="minorHAnsi"/>
                <w:b w:val="0"/>
                <w:color w:val="002060"/>
              </w:rPr>
            </w:pPr>
            <w:r w:rsidRPr="00AA7A0D">
              <w:rPr>
                <w:rFonts w:asciiTheme="minorHAnsi" w:eastAsia="Poppins Medium" w:hAnsiTheme="minorHAnsi" w:cstheme="minorHAnsi"/>
                <w:color w:val="002060"/>
              </w:rPr>
              <w:t xml:space="preserve">This questionnaire reviews the basic elements of a functioning education system. The team is invited to reflect on these, flag potential gaps and acknowledge where solid foundations exist. This will set the basis to identify, later in the process, the specific support to be provided through the </w:t>
            </w:r>
            <w:r w:rsidR="009A3D62" w:rsidRPr="00AA7A0D">
              <w:rPr>
                <w:rFonts w:asciiTheme="minorHAnsi" w:eastAsia="Poppins Medium" w:hAnsiTheme="minorHAnsi" w:cstheme="minorHAnsi"/>
                <w:color w:val="002060"/>
              </w:rPr>
              <w:t>c</w:t>
            </w:r>
            <w:r w:rsidRPr="00AA7A0D">
              <w:rPr>
                <w:rFonts w:asciiTheme="minorHAnsi" w:eastAsia="Poppins Medium" w:hAnsiTheme="minorHAnsi" w:cstheme="minorHAnsi"/>
                <w:color w:val="002060"/>
              </w:rPr>
              <w:t xml:space="preserve">ompact. </w:t>
            </w:r>
          </w:p>
          <w:p w14:paraId="3CAADA44" w14:textId="77777777" w:rsidR="00565766" w:rsidRPr="00AA7A0D" w:rsidRDefault="00565766" w:rsidP="00565766">
            <w:pPr>
              <w:spacing w:after="0" w:line="240" w:lineRule="auto"/>
              <w:rPr>
                <w:rFonts w:asciiTheme="minorHAnsi" w:eastAsia="Poppins Medium" w:hAnsiTheme="minorHAnsi" w:cstheme="minorHAnsi"/>
                <w:bCs w:val="0"/>
                <w:color w:val="002060"/>
              </w:rPr>
            </w:pPr>
          </w:p>
          <w:p w14:paraId="59D3E6F0" w14:textId="35C40970" w:rsidR="00BE72B2" w:rsidRPr="00AA7A0D" w:rsidRDefault="00EF01F2" w:rsidP="003C6A16">
            <w:pPr>
              <w:spacing w:after="0" w:line="240" w:lineRule="auto"/>
              <w:rPr>
                <w:rFonts w:asciiTheme="minorHAnsi" w:eastAsia="Poppins Medium" w:hAnsiTheme="minorHAnsi" w:cstheme="minorHAnsi"/>
                <w:bCs w:val="0"/>
                <w:color w:val="002060"/>
              </w:rPr>
            </w:pPr>
            <w:r w:rsidRPr="00AA7A0D">
              <w:rPr>
                <w:rFonts w:asciiTheme="minorHAnsi" w:eastAsia="Poppins Medium" w:hAnsiTheme="minorHAnsi" w:cstheme="minorHAnsi"/>
                <w:color w:val="002060"/>
              </w:rPr>
              <w:t>The purpose of this step is to:</w:t>
            </w:r>
          </w:p>
          <w:p w14:paraId="26BA09D2" w14:textId="77777777" w:rsidR="00565766" w:rsidRPr="00AA7A0D" w:rsidRDefault="00565766" w:rsidP="003C6A16">
            <w:pPr>
              <w:spacing w:after="0" w:line="240" w:lineRule="auto"/>
              <w:rPr>
                <w:rFonts w:asciiTheme="minorHAnsi" w:eastAsia="Poppins Medium" w:hAnsiTheme="minorHAnsi" w:cstheme="minorHAnsi"/>
                <w:color w:val="002060"/>
              </w:rPr>
            </w:pPr>
          </w:p>
          <w:p w14:paraId="314F68EB" w14:textId="743099D2" w:rsidR="00EF01F2" w:rsidRPr="00AA7A0D" w:rsidRDefault="00EF01F2" w:rsidP="003C6A16">
            <w:pPr>
              <w:pStyle w:val="ListParagraph"/>
              <w:numPr>
                <w:ilvl w:val="0"/>
                <w:numId w:val="62"/>
              </w:numPr>
              <w:spacing w:after="0" w:line="240" w:lineRule="auto"/>
              <w:ind w:left="339"/>
              <w:rPr>
                <w:rFonts w:asciiTheme="minorHAnsi" w:eastAsia="Poppins Medium" w:hAnsiTheme="minorHAnsi" w:cstheme="minorHAnsi"/>
                <w:b w:val="0"/>
                <w:color w:val="002060"/>
              </w:rPr>
            </w:pPr>
            <w:r w:rsidRPr="00AA7A0D">
              <w:rPr>
                <w:rFonts w:asciiTheme="minorHAnsi" w:eastAsia="Poppins Medium" w:hAnsiTheme="minorHAnsi" w:cstheme="minorHAnsi"/>
                <w:color w:val="002060"/>
              </w:rPr>
              <w:t>Flag, early in the process, areas requiring further attention and strengths that could be leveraged;</w:t>
            </w:r>
            <w:r w:rsidR="0050454B" w:rsidRPr="00AA7A0D">
              <w:rPr>
                <w:rFonts w:asciiTheme="minorHAnsi" w:eastAsia="Poppins Medium" w:hAnsiTheme="minorHAnsi" w:cstheme="minorHAnsi"/>
                <w:color w:val="002060"/>
              </w:rPr>
              <w:t xml:space="preserve"> and</w:t>
            </w:r>
          </w:p>
          <w:p w14:paraId="318E12CC" w14:textId="57A20E5D" w:rsidR="00EF01F2" w:rsidRPr="00AA7A0D" w:rsidRDefault="00D55F69" w:rsidP="00565766">
            <w:pPr>
              <w:pStyle w:val="ListParagraph"/>
              <w:numPr>
                <w:ilvl w:val="0"/>
                <w:numId w:val="62"/>
              </w:numPr>
              <w:spacing w:after="0" w:line="240" w:lineRule="auto"/>
              <w:ind w:left="339"/>
              <w:rPr>
                <w:rFonts w:asciiTheme="minorHAnsi" w:eastAsia="Poppins Medium" w:hAnsiTheme="minorHAnsi" w:cstheme="minorHAnsi"/>
                <w:b w:val="0"/>
                <w:color w:val="002060"/>
              </w:rPr>
            </w:pPr>
            <w:r w:rsidRPr="00AA7A0D">
              <w:rPr>
                <w:rFonts w:asciiTheme="minorHAnsi" w:eastAsia="Poppins Medium" w:hAnsiTheme="minorHAnsi" w:cstheme="minorHAnsi"/>
                <w:color w:val="002060"/>
              </w:rPr>
              <w:t>C</w:t>
            </w:r>
            <w:r w:rsidR="00EF01F2" w:rsidRPr="00AA7A0D">
              <w:rPr>
                <w:rFonts w:asciiTheme="minorHAnsi" w:eastAsia="Poppins Medium" w:hAnsiTheme="minorHAnsi" w:cstheme="minorHAnsi"/>
                <w:color w:val="002060"/>
              </w:rPr>
              <w:t>ollect evidence to inform the policy dialogue at a later stage.</w:t>
            </w:r>
          </w:p>
          <w:p w14:paraId="4E78D025" w14:textId="289D31D9" w:rsidR="00EF01F2" w:rsidRPr="00AA7A0D" w:rsidRDefault="00EF01F2" w:rsidP="003C6A16">
            <w:pPr>
              <w:pStyle w:val="ListParagraph"/>
              <w:spacing w:after="0" w:line="240" w:lineRule="auto"/>
              <w:ind w:left="339"/>
              <w:rPr>
                <w:rFonts w:asciiTheme="minorHAnsi" w:eastAsia="Poppins Medium" w:hAnsiTheme="minorHAnsi" w:cstheme="minorHAnsi"/>
                <w:b w:val="0"/>
                <w:color w:val="002060"/>
              </w:rPr>
            </w:pPr>
          </w:p>
        </w:tc>
        <w:tc>
          <w:tcPr>
            <w:tcW w:w="4860" w:type="dxa"/>
            <w:shd w:val="clear" w:color="auto" w:fill="auto"/>
          </w:tcPr>
          <w:p w14:paraId="675C3B72" w14:textId="77777777" w:rsidR="00CC1BCA" w:rsidRPr="00AA7A0D" w:rsidRDefault="00CC1BCA" w:rsidP="005657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rPr>
            </w:pPr>
          </w:p>
          <w:p w14:paraId="0BD5EDF1" w14:textId="7F0DE8D6" w:rsidR="00EF01F2" w:rsidRPr="00AA7A0D" w:rsidRDefault="00EF01F2" w:rsidP="003C6A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rPr>
            </w:pPr>
            <w:r w:rsidRPr="00AA7A0D">
              <w:rPr>
                <w:rFonts w:asciiTheme="minorHAnsi" w:eastAsia="Poppins Medium" w:hAnsiTheme="minorHAnsi" w:cstheme="minorHAnsi"/>
                <w:color w:val="002060"/>
              </w:rPr>
              <w:t xml:space="preserve">The exercise does not require justifying the answers. The actual number of </w:t>
            </w:r>
            <w:r w:rsidR="00D55F69" w:rsidRPr="00AA7A0D">
              <w:rPr>
                <w:rFonts w:asciiTheme="minorHAnsi" w:eastAsia="Poppins Medium" w:hAnsiTheme="minorHAnsi" w:cstheme="minorHAnsi"/>
                <w:color w:val="002060"/>
              </w:rPr>
              <w:t>yeses or noes</w:t>
            </w:r>
            <w:r w:rsidRPr="00AA7A0D">
              <w:rPr>
                <w:rFonts w:asciiTheme="minorHAnsi" w:eastAsia="Poppins Medium" w:hAnsiTheme="minorHAnsi" w:cstheme="minorHAnsi"/>
                <w:color w:val="002060"/>
              </w:rPr>
              <w:t xml:space="preserve"> provided will not influence the following steps.</w:t>
            </w:r>
          </w:p>
          <w:p w14:paraId="2915E981" w14:textId="77777777" w:rsidR="00EF01F2" w:rsidRPr="00AA7A0D" w:rsidRDefault="00EF01F2" w:rsidP="003C6A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rPr>
            </w:pPr>
            <w:r w:rsidRPr="00AA7A0D">
              <w:rPr>
                <w:rFonts w:asciiTheme="minorHAnsi" w:eastAsia="Poppins Medium" w:hAnsiTheme="minorHAnsi" w:cstheme="minorHAnsi"/>
                <w:color w:val="002060"/>
              </w:rPr>
              <w:t>This step does not require an in-depth qualitative analysis and it is expected to be quick and straightforward.</w:t>
            </w:r>
          </w:p>
          <w:p w14:paraId="48ABC11F" w14:textId="77777777" w:rsidR="00EF01F2" w:rsidRPr="00AA7A0D" w:rsidRDefault="00EF01F2" w:rsidP="003C6A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rPr>
            </w:pPr>
          </w:p>
          <w:p w14:paraId="001C9224" w14:textId="77777777" w:rsidR="00EF01F2" w:rsidRPr="00AA7A0D" w:rsidRDefault="00EF01F2" w:rsidP="003C6A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rPr>
            </w:pPr>
            <w:r w:rsidRPr="00AA7A0D">
              <w:rPr>
                <w:rFonts w:asciiTheme="minorHAnsi" w:eastAsia="Poppins Medium" w:hAnsiTheme="minorHAnsi" w:cstheme="minorHAnsi"/>
                <w:color w:val="002060"/>
              </w:rPr>
              <w:t xml:space="preserve"> </w:t>
            </w:r>
          </w:p>
        </w:tc>
      </w:tr>
    </w:tbl>
    <w:p w14:paraId="204DDC27" w14:textId="47DB88FE" w:rsidR="00845AB7" w:rsidRDefault="00845AB7" w:rsidP="00414C62"/>
    <w:p w14:paraId="4C234261" w14:textId="4051B3A9" w:rsidR="00424076" w:rsidRDefault="00424076" w:rsidP="00414C62"/>
    <w:p w14:paraId="196637C2" w14:textId="77777777" w:rsidR="00424076" w:rsidRPr="00845AB7" w:rsidRDefault="00424076" w:rsidP="00414C62"/>
    <w:p w14:paraId="159A08DC" w14:textId="4FECC3F2" w:rsidR="00280361" w:rsidRPr="00AA7A0D" w:rsidRDefault="00280361" w:rsidP="00B312F7">
      <w:pPr>
        <w:spacing w:after="0" w:line="240" w:lineRule="auto"/>
        <w:jc w:val="both"/>
        <w:rPr>
          <w:rFonts w:asciiTheme="minorHAnsi" w:eastAsia="Poppins Medium" w:hAnsiTheme="minorHAnsi" w:cstheme="minorHAnsi"/>
          <w:b/>
          <w:color w:val="062172" w:themeColor="accent1"/>
        </w:rPr>
      </w:pPr>
      <w:r w:rsidRPr="00AA7A0D">
        <w:rPr>
          <w:rFonts w:asciiTheme="minorHAnsi" w:eastAsia="Poppins Medium" w:hAnsiTheme="minorHAnsi" w:cstheme="minorHAnsi"/>
          <w:b/>
          <w:color w:val="062172" w:themeColor="accent1"/>
        </w:rPr>
        <w:lastRenderedPageBreak/>
        <w:t>How to fill the Screening Template</w:t>
      </w:r>
    </w:p>
    <w:p w14:paraId="4926011E" w14:textId="77777777" w:rsidR="00B312F7" w:rsidRPr="00AA7A0D" w:rsidRDefault="00B312F7" w:rsidP="00B312F7">
      <w:pPr>
        <w:spacing w:after="0" w:line="240" w:lineRule="auto"/>
        <w:jc w:val="both"/>
        <w:rPr>
          <w:rFonts w:asciiTheme="minorHAnsi" w:eastAsia="Poppins Medium" w:hAnsiTheme="minorHAnsi" w:cstheme="minorHAnsi"/>
          <w:b/>
          <w:color w:val="062172" w:themeColor="accent1"/>
        </w:rPr>
      </w:pPr>
    </w:p>
    <w:p w14:paraId="5152A634" w14:textId="77777777" w:rsidR="00280361" w:rsidRPr="00AA7A0D" w:rsidRDefault="00280361" w:rsidP="00280361">
      <w:pPr>
        <w:rPr>
          <w:rFonts w:asciiTheme="minorHAnsi" w:eastAsia="Poppins Medium" w:hAnsiTheme="minorHAnsi" w:cstheme="minorHAnsi"/>
          <w:color w:val="002060"/>
        </w:rPr>
      </w:pPr>
      <w:r w:rsidRPr="00AA7A0D">
        <w:rPr>
          <w:rFonts w:asciiTheme="minorHAnsi" w:eastAsia="Poppins Medium" w:hAnsiTheme="minorHAnsi" w:cstheme="minorHAnsi"/>
          <w:color w:val="002060"/>
        </w:rPr>
        <w:t xml:space="preserve">Please respond by using the </w:t>
      </w:r>
      <w:r w:rsidRPr="00AA7A0D">
        <w:rPr>
          <w:rFonts w:asciiTheme="minorHAnsi" w:eastAsia="Poppins" w:hAnsiTheme="minorHAnsi" w:cstheme="minorHAnsi"/>
          <w:b/>
          <w:color w:val="002060"/>
        </w:rPr>
        <w:t xml:space="preserve">YES &amp; NO </w:t>
      </w:r>
      <w:r w:rsidRPr="00AA7A0D">
        <w:rPr>
          <w:rFonts w:asciiTheme="minorHAnsi" w:eastAsia="Poppins Medium" w:hAnsiTheme="minorHAnsi" w:cstheme="minorHAnsi"/>
          <w:color w:val="002060"/>
        </w:rPr>
        <w:t>response options for each question.</w:t>
      </w:r>
    </w:p>
    <w:p w14:paraId="6ABF0143" w14:textId="77777777" w:rsidR="00280361" w:rsidRPr="00AA7A0D" w:rsidRDefault="00280361" w:rsidP="00280361">
      <w:pPr>
        <w:rPr>
          <w:rFonts w:asciiTheme="minorHAnsi" w:eastAsia="Poppins Medium" w:hAnsiTheme="minorHAnsi" w:cstheme="minorHAnsi"/>
          <w:color w:val="002060"/>
        </w:rPr>
      </w:pPr>
      <w:r w:rsidRPr="00AA7A0D">
        <w:rPr>
          <w:rFonts w:asciiTheme="minorHAnsi" w:eastAsia="Poppins Medium" w:hAnsiTheme="minorHAnsi" w:cstheme="minorHAnsi"/>
          <w:color w:val="002060"/>
        </w:rPr>
        <w:t xml:space="preserve">If YES, provide a </w:t>
      </w:r>
      <w:r w:rsidRPr="00AA7A0D">
        <w:rPr>
          <w:rFonts w:asciiTheme="minorHAnsi" w:eastAsia="Poppins" w:hAnsiTheme="minorHAnsi" w:cstheme="minorHAnsi"/>
          <w:b/>
          <w:color w:val="002060"/>
        </w:rPr>
        <w:t xml:space="preserve">brief justification </w:t>
      </w:r>
      <w:r w:rsidRPr="00AA7A0D">
        <w:rPr>
          <w:rFonts w:asciiTheme="minorHAnsi" w:eastAsia="Poppins Medium" w:hAnsiTheme="minorHAnsi" w:cstheme="minorHAnsi"/>
          <w:color w:val="002060"/>
        </w:rPr>
        <w:t xml:space="preserve">of your answer, and if NO, describe recent and/or ongoing efforts, if any, to address this issue (no more than 200 words). </w:t>
      </w:r>
    </w:p>
    <w:p w14:paraId="3CA06884" w14:textId="53AA5EE4" w:rsidR="00280361" w:rsidRPr="00AA7A0D" w:rsidRDefault="00280361" w:rsidP="00280361">
      <w:pPr>
        <w:pStyle w:val="Bullets"/>
        <w:numPr>
          <w:ilvl w:val="0"/>
          <w:numId w:val="69"/>
        </w:numPr>
        <w:rPr>
          <w:rFonts w:asciiTheme="minorHAnsi" w:hAnsiTheme="minorHAnsi" w:cstheme="minorHAnsi"/>
          <w:color w:val="002060"/>
        </w:rPr>
      </w:pPr>
      <w:r w:rsidRPr="00AA7A0D">
        <w:rPr>
          <w:rFonts w:asciiTheme="minorHAnsi" w:hAnsiTheme="minorHAnsi" w:cstheme="minorHAnsi"/>
          <w:color w:val="002060"/>
        </w:rPr>
        <w:t xml:space="preserve">A </w:t>
      </w:r>
      <w:r w:rsidRPr="00AA7A0D">
        <w:rPr>
          <w:rFonts w:asciiTheme="minorHAnsi" w:eastAsia="Poppins" w:hAnsiTheme="minorHAnsi" w:cstheme="minorHAnsi"/>
          <w:b/>
          <w:color w:val="002060"/>
        </w:rPr>
        <w:t xml:space="preserve">YES </w:t>
      </w:r>
      <w:r w:rsidRPr="00AA7A0D">
        <w:rPr>
          <w:rFonts w:asciiTheme="minorHAnsi" w:hAnsiTheme="minorHAnsi" w:cstheme="minorHAnsi"/>
          <w:color w:val="002060"/>
        </w:rPr>
        <w:t xml:space="preserve">to any of the questions indicates that the basic enabling conditions for system transformation being assessed are in place. However, the analysis conducted as part of the policy dialogue in Step 2 may uncover underlying issues that hinder significant and sustainable progress and that will have to be addressed during </w:t>
      </w:r>
      <w:r w:rsidR="009A3D62" w:rsidRPr="00AA7A0D">
        <w:rPr>
          <w:rFonts w:asciiTheme="minorHAnsi" w:hAnsiTheme="minorHAnsi" w:cstheme="minorHAnsi"/>
          <w:color w:val="002060"/>
        </w:rPr>
        <w:t>c</w:t>
      </w:r>
      <w:r w:rsidRPr="00AA7A0D">
        <w:rPr>
          <w:rFonts w:asciiTheme="minorHAnsi" w:hAnsiTheme="minorHAnsi" w:cstheme="minorHAnsi"/>
          <w:color w:val="002060"/>
        </w:rPr>
        <w:t>ompact discussions, and possibly through GPE incentivized funding.</w:t>
      </w:r>
    </w:p>
    <w:p w14:paraId="70D66F7C" w14:textId="77777777" w:rsidR="00280361" w:rsidRPr="00AA7A0D" w:rsidRDefault="00280361" w:rsidP="00280361">
      <w:pPr>
        <w:pStyle w:val="Bullets"/>
        <w:numPr>
          <w:ilvl w:val="0"/>
          <w:numId w:val="0"/>
        </w:numPr>
        <w:ind w:left="360"/>
        <w:rPr>
          <w:rFonts w:asciiTheme="minorHAnsi" w:hAnsiTheme="minorHAnsi" w:cstheme="minorHAnsi"/>
          <w:color w:val="002060"/>
        </w:rPr>
      </w:pPr>
    </w:p>
    <w:p w14:paraId="6D7FD896" w14:textId="189BF1D4" w:rsidR="00280361" w:rsidRPr="00AA7A0D" w:rsidRDefault="00280361" w:rsidP="003C6A16">
      <w:pPr>
        <w:pStyle w:val="Bullets"/>
        <w:numPr>
          <w:ilvl w:val="0"/>
          <w:numId w:val="69"/>
        </w:numPr>
        <w:ind w:right="180"/>
        <w:rPr>
          <w:rFonts w:asciiTheme="minorHAnsi" w:hAnsiTheme="minorHAnsi" w:cstheme="minorHAnsi"/>
          <w:color w:val="002060"/>
        </w:rPr>
      </w:pPr>
      <w:r w:rsidRPr="00AA7A0D">
        <w:rPr>
          <w:rFonts w:asciiTheme="minorHAnsi" w:hAnsiTheme="minorHAnsi" w:cstheme="minorHAnsi"/>
          <w:color w:val="002060"/>
        </w:rPr>
        <w:t xml:space="preserve">A </w:t>
      </w:r>
      <w:r w:rsidRPr="00AA7A0D">
        <w:rPr>
          <w:rFonts w:asciiTheme="minorHAnsi" w:eastAsia="Poppins" w:hAnsiTheme="minorHAnsi" w:cstheme="minorHAnsi"/>
          <w:b/>
          <w:color w:val="002060"/>
        </w:rPr>
        <w:t xml:space="preserve">NO </w:t>
      </w:r>
      <w:r w:rsidRPr="00AA7A0D">
        <w:rPr>
          <w:rFonts w:asciiTheme="minorHAnsi" w:hAnsiTheme="minorHAnsi" w:cstheme="minorHAnsi"/>
          <w:color w:val="002060"/>
        </w:rPr>
        <w:t xml:space="preserve">indicates that one of the basic enabling conditions is not in place. This means that this element will likely have to be addressed during </w:t>
      </w:r>
      <w:r w:rsidR="009A3D62" w:rsidRPr="00AA7A0D">
        <w:rPr>
          <w:rFonts w:asciiTheme="minorHAnsi" w:hAnsiTheme="minorHAnsi" w:cstheme="minorHAnsi"/>
          <w:color w:val="002060"/>
        </w:rPr>
        <w:t>c</w:t>
      </w:r>
      <w:r w:rsidRPr="00AA7A0D">
        <w:rPr>
          <w:rFonts w:asciiTheme="minorHAnsi" w:hAnsiTheme="minorHAnsi" w:cstheme="minorHAnsi"/>
          <w:color w:val="002060"/>
        </w:rPr>
        <w:t>ompact discussions and possibly through GPE incentivized funding. However, the analysis conducted as part of Step 2 may uncover mitigating circumstances indicating that performance in the enabling factor area is adequate given the local context and/or does not</w:t>
      </w:r>
      <w:proofErr w:type="gramStart"/>
      <w:r w:rsidR="00631ECF" w:rsidRPr="00AA7A0D">
        <w:rPr>
          <w:rFonts w:asciiTheme="minorHAnsi" w:hAnsiTheme="minorHAnsi" w:cstheme="minorHAnsi"/>
          <w:color w:val="002060"/>
        </w:rPr>
        <w:t>—</w:t>
      </w:r>
      <w:r w:rsidRPr="00AA7A0D">
        <w:rPr>
          <w:rFonts w:asciiTheme="minorHAnsi" w:hAnsiTheme="minorHAnsi" w:cstheme="minorHAnsi"/>
          <w:color w:val="002060"/>
        </w:rPr>
        <w:t>in itself</w:t>
      </w:r>
      <w:r w:rsidR="00631ECF" w:rsidRPr="00AA7A0D">
        <w:rPr>
          <w:rFonts w:asciiTheme="minorHAnsi" w:hAnsiTheme="minorHAnsi" w:cstheme="minorHAnsi"/>
          <w:color w:val="002060"/>
        </w:rPr>
        <w:t>—</w:t>
      </w:r>
      <w:r w:rsidRPr="00AA7A0D">
        <w:rPr>
          <w:rFonts w:asciiTheme="minorHAnsi" w:hAnsiTheme="minorHAnsi" w:cstheme="minorHAnsi"/>
          <w:color w:val="002060"/>
        </w:rPr>
        <w:t>prevent</w:t>
      </w:r>
      <w:proofErr w:type="gramEnd"/>
      <w:r w:rsidRPr="00AA7A0D">
        <w:rPr>
          <w:rFonts w:asciiTheme="minorHAnsi" w:hAnsiTheme="minorHAnsi" w:cstheme="minorHAnsi"/>
          <w:color w:val="002060"/>
        </w:rPr>
        <w:t xml:space="preserve"> significant and sustainable progress. </w:t>
      </w:r>
    </w:p>
    <w:p w14:paraId="5CA4EC19" w14:textId="77777777" w:rsidR="00280361" w:rsidRPr="00AA7A0D" w:rsidRDefault="00280361" w:rsidP="003C6A16">
      <w:pPr>
        <w:pStyle w:val="Bullets"/>
        <w:numPr>
          <w:ilvl w:val="0"/>
          <w:numId w:val="0"/>
        </w:numPr>
        <w:ind w:left="720" w:right="180"/>
        <w:rPr>
          <w:rFonts w:asciiTheme="minorHAnsi" w:hAnsiTheme="minorHAnsi" w:cstheme="minorHAnsi"/>
          <w:color w:val="002060"/>
        </w:rPr>
      </w:pPr>
    </w:p>
    <w:p w14:paraId="3E0273CB" w14:textId="3199093D" w:rsidR="00280361" w:rsidRPr="00AA7A0D" w:rsidRDefault="00280361" w:rsidP="003C6A16">
      <w:pPr>
        <w:pStyle w:val="Bullets"/>
        <w:numPr>
          <w:ilvl w:val="0"/>
          <w:numId w:val="69"/>
        </w:numPr>
        <w:ind w:right="180"/>
        <w:rPr>
          <w:rFonts w:asciiTheme="minorHAnsi" w:hAnsiTheme="minorHAnsi" w:cstheme="minorHAnsi"/>
          <w:color w:val="002060"/>
        </w:rPr>
      </w:pPr>
      <w:r w:rsidRPr="00AA7A0D">
        <w:rPr>
          <w:rFonts w:asciiTheme="minorHAnsi" w:eastAsia="Poppins" w:hAnsiTheme="minorHAnsi" w:cstheme="minorHAnsi"/>
          <w:b/>
          <w:color w:val="002060"/>
        </w:rPr>
        <w:t xml:space="preserve">N/A </w:t>
      </w:r>
      <w:r w:rsidR="00631ECF" w:rsidRPr="00AA7A0D">
        <w:rPr>
          <w:rFonts w:asciiTheme="minorHAnsi" w:hAnsiTheme="minorHAnsi" w:cstheme="minorHAnsi"/>
          <w:color w:val="002060"/>
        </w:rPr>
        <w:t>–</w:t>
      </w:r>
      <w:r w:rsidRPr="00AA7A0D">
        <w:rPr>
          <w:rFonts w:asciiTheme="minorHAnsi" w:hAnsiTheme="minorHAnsi" w:cstheme="minorHAnsi"/>
          <w:color w:val="002060"/>
        </w:rPr>
        <w:t xml:space="preserve"> If the question is not applicable to your country context or because of your answer to a previous question, you may write N/A in the response box and provide an explanation.</w:t>
      </w:r>
    </w:p>
    <w:p w14:paraId="7F20FE1F" w14:textId="77777777" w:rsidR="00280361" w:rsidRPr="00AA7A0D" w:rsidRDefault="00280361" w:rsidP="003C6A16">
      <w:pPr>
        <w:ind w:right="180"/>
        <w:rPr>
          <w:rFonts w:asciiTheme="minorHAnsi" w:eastAsia="Poppins Medium" w:hAnsiTheme="minorHAnsi" w:cstheme="minorHAnsi"/>
          <w:b/>
          <w:color w:val="002060"/>
        </w:rPr>
      </w:pPr>
      <w:r w:rsidRPr="00AA7A0D">
        <w:rPr>
          <w:rFonts w:asciiTheme="minorHAnsi" w:eastAsia="Poppins Medium" w:hAnsiTheme="minorHAnsi" w:cstheme="minorHAnsi"/>
          <w:b/>
          <w:color w:val="002060"/>
        </w:rPr>
        <w:t>To complete the initial screening:</w:t>
      </w:r>
    </w:p>
    <w:p w14:paraId="2FC1E120" w14:textId="61360E7E" w:rsidR="00280361" w:rsidRPr="00AA7A0D" w:rsidRDefault="00280361" w:rsidP="003C6A16">
      <w:pPr>
        <w:pStyle w:val="ListParagraph"/>
        <w:numPr>
          <w:ilvl w:val="0"/>
          <w:numId w:val="95"/>
        </w:numPr>
        <w:ind w:right="180"/>
        <w:rPr>
          <w:rFonts w:asciiTheme="minorHAnsi" w:eastAsia="Poppins Medium" w:hAnsiTheme="minorHAnsi" w:cstheme="minorHAnsi"/>
          <w:color w:val="002060"/>
        </w:rPr>
      </w:pPr>
      <w:r w:rsidRPr="00AA7A0D">
        <w:rPr>
          <w:rFonts w:asciiTheme="minorHAnsi" w:eastAsia="Poppins Medium" w:hAnsiTheme="minorHAnsi" w:cstheme="minorHAnsi"/>
          <w:color w:val="002060"/>
        </w:rPr>
        <w:t>For each question, collect supporting documents, providing evidence of the response.</w:t>
      </w:r>
    </w:p>
    <w:p w14:paraId="3BE657D3" w14:textId="4CC08DDE" w:rsidR="00280361" w:rsidRPr="00AA7A0D" w:rsidRDefault="00280361" w:rsidP="003C6A16">
      <w:pPr>
        <w:pStyle w:val="ListParagraph"/>
        <w:numPr>
          <w:ilvl w:val="0"/>
          <w:numId w:val="95"/>
        </w:numPr>
        <w:ind w:right="180"/>
        <w:rPr>
          <w:rFonts w:asciiTheme="minorHAnsi" w:eastAsia="Poppins Medium" w:hAnsiTheme="minorHAnsi" w:cstheme="minorHAnsi"/>
          <w:color w:val="002060"/>
        </w:rPr>
      </w:pPr>
      <w:r w:rsidRPr="00AA7A0D">
        <w:rPr>
          <w:rFonts w:asciiTheme="minorHAnsi" w:eastAsia="Poppins Medium" w:hAnsiTheme="minorHAnsi" w:cstheme="minorHAnsi"/>
          <w:color w:val="002060"/>
        </w:rPr>
        <w:t>Rename all supporting documents applying the suggested naming convention below</w:t>
      </w:r>
      <w:r w:rsidR="00631ECF" w:rsidRPr="00AA7A0D">
        <w:rPr>
          <w:rFonts w:asciiTheme="minorHAnsi" w:eastAsia="Poppins Medium" w:hAnsiTheme="minorHAnsi" w:cstheme="minorHAnsi"/>
          <w:color w:val="002060"/>
        </w:rPr>
        <w:t>.</w:t>
      </w:r>
    </w:p>
    <w:p w14:paraId="0EC41345" w14:textId="38029966" w:rsidR="00280361" w:rsidRPr="00AA7A0D" w:rsidRDefault="00280361" w:rsidP="003C6A16">
      <w:pPr>
        <w:pStyle w:val="ListParagraph"/>
        <w:numPr>
          <w:ilvl w:val="0"/>
          <w:numId w:val="95"/>
        </w:numPr>
        <w:ind w:right="180"/>
        <w:rPr>
          <w:rFonts w:asciiTheme="minorHAnsi" w:eastAsia="Poppins Medium" w:hAnsiTheme="minorHAnsi" w:cstheme="minorHAnsi"/>
          <w:color w:val="002060"/>
        </w:rPr>
      </w:pPr>
      <w:r w:rsidRPr="00AA7A0D">
        <w:rPr>
          <w:rFonts w:asciiTheme="minorHAnsi" w:eastAsia="Poppins Medium" w:hAnsiTheme="minorHAnsi" w:cstheme="minorHAnsi"/>
          <w:color w:val="002060"/>
        </w:rPr>
        <w:t xml:space="preserve">Use the final checklist to make sure you included all supporting documents. </w:t>
      </w:r>
    </w:p>
    <w:p w14:paraId="2BEBAF74" w14:textId="77777777" w:rsidR="00A4739F" w:rsidRPr="00AA7A0D" w:rsidRDefault="00A4739F" w:rsidP="00280361">
      <w:pPr>
        <w:ind w:right="180"/>
        <w:rPr>
          <w:rFonts w:asciiTheme="minorHAnsi" w:eastAsia="Poppins Medium" w:hAnsiTheme="minorHAnsi" w:cstheme="minorHAnsi"/>
          <w:color w:val="002060"/>
        </w:rPr>
      </w:pPr>
    </w:p>
    <w:p w14:paraId="1323FAD6" w14:textId="77777777" w:rsidR="00742C98" w:rsidRPr="00AA7A0D" w:rsidRDefault="00280361" w:rsidP="0097728E">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b/>
          <w:color w:val="002060"/>
        </w:rPr>
      </w:pPr>
      <w:r w:rsidRPr="00AA7A0D">
        <w:rPr>
          <w:rFonts w:asciiTheme="minorHAnsi" w:eastAsia="Poppins Medium" w:hAnsiTheme="minorHAnsi" w:cstheme="minorHAnsi"/>
          <w:b/>
          <w:color w:val="002060"/>
        </w:rPr>
        <w:t>NAMING CONVENTION</w:t>
      </w:r>
    </w:p>
    <w:p w14:paraId="7A4FECDD" w14:textId="77777777" w:rsidR="0097728E" w:rsidRPr="00AA7A0D" w:rsidRDefault="0097728E" w:rsidP="003C6A16">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b/>
          <w:bCs/>
          <w:color w:val="002060"/>
        </w:rPr>
      </w:pPr>
    </w:p>
    <w:p w14:paraId="665AA321" w14:textId="732DE9B0" w:rsidR="00280361" w:rsidRPr="00AA7A0D" w:rsidRDefault="00EB2E28" w:rsidP="003C6A16">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color w:val="002060"/>
        </w:rPr>
      </w:pPr>
      <w:r w:rsidRPr="00AA7A0D">
        <w:rPr>
          <w:rFonts w:asciiTheme="minorHAnsi" w:eastAsia="Poppins Medium" w:hAnsiTheme="minorHAnsi" w:cstheme="minorHAnsi"/>
          <w:color w:val="002060"/>
        </w:rPr>
        <w:t xml:space="preserve">                       </w:t>
      </w:r>
      <w:r w:rsidR="00280361" w:rsidRPr="00AA7A0D">
        <w:rPr>
          <w:rFonts w:asciiTheme="minorHAnsi" w:eastAsia="Poppins Medium" w:hAnsiTheme="minorHAnsi" w:cstheme="minorHAnsi"/>
          <w:color w:val="002060"/>
        </w:rPr>
        <w:t>[Question #] + [Country] + [Key word] + [Year]</w:t>
      </w:r>
    </w:p>
    <w:p w14:paraId="3E311C74" w14:textId="436AEBBD" w:rsidR="00742C98" w:rsidRPr="00AA7A0D" w:rsidRDefault="00280361" w:rsidP="0097728E">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color w:val="002060"/>
        </w:rPr>
      </w:pPr>
      <w:r w:rsidRPr="00AA7A0D">
        <w:rPr>
          <w:rFonts w:asciiTheme="minorHAnsi" w:eastAsia="Poppins Medium" w:hAnsiTheme="minorHAnsi" w:cstheme="minorHAnsi"/>
          <w:b/>
          <w:bCs/>
          <w:color w:val="002060"/>
        </w:rPr>
        <w:t>Example:</w:t>
      </w:r>
      <w:r w:rsidR="00EB2E28" w:rsidRPr="00AA7A0D">
        <w:rPr>
          <w:rFonts w:asciiTheme="minorHAnsi" w:eastAsia="Poppins Medium" w:hAnsiTheme="minorHAnsi" w:cstheme="minorHAnsi"/>
          <w:b/>
          <w:bCs/>
          <w:color w:val="002060"/>
        </w:rPr>
        <w:t xml:space="preserve">     </w:t>
      </w:r>
      <w:r w:rsidRPr="00AA7A0D">
        <w:rPr>
          <w:rFonts w:asciiTheme="minorHAnsi" w:eastAsia="Poppins Medium" w:hAnsiTheme="minorHAnsi" w:cstheme="minorHAnsi"/>
          <w:b/>
          <w:bCs/>
          <w:color w:val="002060"/>
        </w:rPr>
        <w:t xml:space="preserve"> </w:t>
      </w:r>
      <w:r w:rsidRPr="00AA7A0D">
        <w:rPr>
          <w:rFonts w:asciiTheme="minorHAnsi" w:eastAsia="Poppins Medium" w:hAnsiTheme="minorHAnsi" w:cstheme="minorHAnsi"/>
          <w:color w:val="002060"/>
        </w:rPr>
        <w:t>1 Zimbabwe statistical report 2019; 2 Zimbabwe learning data 2020; etc.</w:t>
      </w:r>
    </w:p>
    <w:p w14:paraId="2CB6B933" w14:textId="77777777" w:rsidR="0097728E" w:rsidRPr="00AA7A0D" w:rsidRDefault="0097728E" w:rsidP="003C6A16">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b/>
          <w:bCs/>
          <w:color w:val="002060"/>
        </w:rPr>
      </w:pPr>
    </w:p>
    <w:p w14:paraId="7CDF1F7E" w14:textId="77777777" w:rsidR="00A4739F" w:rsidRPr="00AA7A0D" w:rsidRDefault="00A4739F" w:rsidP="00280361">
      <w:pPr>
        <w:ind w:right="180"/>
        <w:rPr>
          <w:rFonts w:asciiTheme="minorHAnsi" w:eastAsia="Poppins Medium" w:hAnsiTheme="minorHAnsi" w:cstheme="minorHAnsi"/>
          <w:color w:val="002060"/>
        </w:rPr>
      </w:pPr>
    </w:p>
    <w:p w14:paraId="38224411" w14:textId="37D0BAA8" w:rsidR="00280361" w:rsidRPr="007021D7" w:rsidRDefault="00280361" w:rsidP="003C6A16">
      <w:pPr>
        <w:ind w:right="180"/>
      </w:pPr>
      <w:r w:rsidRPr="00AA7A0D">
        <w:rPr>
          <w:rFonts w:asciiTheme="minorHAnsi" w:eastAsia="Poppins Medium" w:hAnsiTheme="minorHAnsi" w:cstheme="minorHAnsi"/>
          <w:color w:val="002060"/>
        </w:rPr>
        <w:lastRenderedPageBreak/>
        <w:t>The initial screening and supporting documents (together with the Domestic Financing Matrix) are shared with the Secretariat</w:t>
      </w:r>
      <w:r w:rsidR="00631ECF" w:rsidRPr="00AA7A0D">
        <w:rPr>
          <w:rFonts w:asciiTheme="minorHAnsi" w:eastAsia="Poppins Medium" w:hAnsiTheme="minorHAnsi" w:cstheme="minorHAnsi"/>
          <w:color w:val="002060"/>
        </w:rPr>
        <w:t>,</w:t>
      </w:r>
      <w:r w:rsidRPr="00AA7A0D">
        <w:rPr>
          <w:rFonts w:asciiTheme="minorHAnsi" w:eastAsia="Poppins Medium" w:hAnsiTheme="minorHAnsi" w:cstheme="minorHAnsi"/>
          <w:color w:val="002060"/>
        </w:rPr>
        <w:t xml:space="preserve"> which will provide support for finalizing the package, if need be. Once the package is completed, the materials will be considered ready to share with the Independent Technical Advisory Panel.</w:t>
      </w:r>
    </w:p>
    <w:p w14:paraId="53551F99" w14:textId="5A06543E" w:rsidR="005D1E9A" w:rsidRPr="00AA7A0D" w:rsidRDefault="00081B9F" w:rsidP="00B312F7">
      <w:pPr>
        <w:pStyle w:val="Heading2"/>
        <w:ind w:left="-360"/>
        <w:rPr>
          <w:rFonts w:ascii="Poppins SemiBold" w:hAnsi="Poppins SemiBold" w:cs="Poppins SemiBold"/>
          <w:b w:val="0"/>
          <w:color w:val="002060"/>
          <w:sz w:val="22"/>
          <w:lang w:val="en-US"/>
        </w:rPr>
      </w:pPr>
      <w:bookmarkStart w:id="2" w:name="_Hlk81492948"/>
      <w:r w:rsidRPr="00AA7A0D">
        <w:rPr>
          <w:rFonts w:asciiTheme="majorHAnsi" w:hAnsiTheme="majorHAnsi"/>
          <w:color w:val="FFFFFF" w:themeColor="background1"/>
          <w:sz w:val="22"/>
        </w:rPr>
        <w:br w:type="page"/>
      </w:r>
      <w:bookmarkStart w:id="3" w:name="_Toc87004042"/>
      <w:r w:rsidR="00900629" w:rsidRPr="00AA7A0D">
        <w:rPr>
          <w:rFonts w:ascii="Poppins SemiBold" w:hAnsi="Poppins SemiBold" w:cs="Poppins SemiBold"/>
          <w:bCs/>
          <w:color w:val="43D596" w:themeColor="accent2"/>
          <w:sz w:val="28"/>
          <w:szCs w:val="28"/>
          <w:lang w:val="en-US"/>
        </w:rPr>
        <w:lastRenderedPageBreak/>
        <w:t xml:space="preserve">SCREENING </w:t>
      </w:r>
      <w:r w:rsidR="00610244" w:rsidRPr="00AA7A0D">
        <w:rPr>
          <w:rFonts w:ascii="Poppins SemiBold" w:hAnsi="Poppins SemiBold" w:cs="Poppins SemiBold"/>
          <w:bCs/>
          <w:color w:val="43D596" w:themeColor="accent2"/>
          <w:sz w:val="28"/>
          <w:szCs w:val="28"/>
          <w:lang w:val="en-US"/>
        </w:rPr>
        <w:t>T</w:t>
      </w:r>
      <w:r w:rsidR="0035130F" w:rsidRPr="00AA7A0D">
        <w:rPr>
          <w:rFonts w:ascii="Poppins SemiBold" w:hAnsi="Poppins SemiBold" w:cs="Poppins SemiBold"/>
          <w:color w:val="43D596" w:themeColor="accent2"/>
          <w:sz w:val="28"/>
          <w:szCs w:val="28"/>
          <w:lang w:val="en-US"/>
        </w:rPr>
        <w:t>EMPLATE</w:t>
      </w:r>
      <w:bookmarkEnd w:id="3"/>
    </w:p>
    <w:p w14:paraId="2F38BF30" w14:textId="77777777" w:rsidR="00D44042" w:rsidRPr="00B312F7" w:rsidRDefault="00D44042" w:rsidP="003C6A16">
      <w:pPr>
        <w:rPr>
          <w:sz w:val="12"/>
          <w:szCs w:val="12"/>
          <w:lang w:val="en-US"/>
        </w:rPr>
      </w:pPr>
    </w:p>
    <w:p w14:paraId="669D1928" w14:textId="71D6E637" w:rsidR="007E4D4A" w:rsidRPr="003C6A16" w:rsidRDefault="00A24DDE" w:rsidP="003C6A16">
      <w:pPr>
        <w:shd w:val="clear" w:color="auto" w:fill="F2F2F2" w:themeFill="background1" w:themeFillShade="F2"/>
        <w:spacing w:after="0" w:line="240" w:lineRule="auto"/>
        <w:ind w:left="-360" w:right="180"/>
        <w:jc w:val="center"/>
        <w:rPr>
          <w:rStyle w:val="Style2"/>
          <w:rFonts w:asciiTheme="minorHAnsi" w:hAnsiTheme="minorHAnsi" w:cstheme="minorHAnsi"/>
          <w:color w:val="43D596"/>
          <w:sz w:val="32"/>
          <w:szCs w:val="32"/>
        </w:rPr>
      </w:pPr>
      <w:r w:rsidRPr="003C6A16">
        <w:rPr>
          <w:rFonts w:asciiTheme="minorHAnsi" w:hAnsiTheme="minorHAnsi" w:cstheme="minorHAnsi"/>
          <w:b/>
          <w:color w:val="43D596" w:themeColor="accent2"/>
          <w:sz w:val="32"/>
          <w:szCs w:val="32"/>
        </w:rPr>
        <w:t>[COUNTRY NAME]</w:t>
      </w:r>
    </w:p>
    <w:p w14:paraId="1B60406C" w14:textId="5542CC6F" w:rsidR="006C7667" w:rsidRPr="007D3CE4" w:rsidRDefault="006C7667" w:rsidP="003C6A16">
      <w:pPr>
        <w:spacing w:after="0" w:line="240" w:lineRule="auto"/>
        <w:ind w:left="-360"/>
      </w:pPr>
    </w:p>
    <w:tbl>
      <w:tblPr>
        <w:tblW w:w="10172"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2"/>
        <w:gridCol w:w="3960"/>
        <w:gridCol w:w="1080"/>
      </w:tblGrid>
      <w:tr w:rsidR="00467821" w:rsidRPr="00B312F7" w14:paraId="1AF2014A" w14:textId="77777777" w:rsidTr="00B312F7">
        <w:trPr>
          <w:trHeight w:val="391"/>
        </w:trPr>
        <w:tc>
          <w:tcPr>
            <w:tcW w:w="10172" w:type="dxa"/>
            <w:gridSpan w:val="3"/>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43D596" w:themeFill="accent2"/>
            <w:vAlign w:val="center"/>
          </w:tcPr>
          <w:p w14:paraId="35F1DE82" w14:textId="7FE1EE17" w:rsidR="00467821" w:rsidRPr="00B312F7" w:rsidDel="00AC0D6A" w:rsidRDefault="00E31547" w:rsidP="00B312F7">
            <w:pPr>
              <w:pStyle w:val="Bullets"/>
              <w:numPr>
                <w:ilvl w:val="0"/>
                <w:numId w:val="0"/>
              </w:numPr>
              <w:spacing w:after="0" w:line="240" w:lineRule="auto"/>
              <w:rPr>
                <w:rFonts w:asciiTheme="minorHAnsi" w:hAnsiTheme="minorHAnsi" w:cstheme="minorHAnsi"/>
                <w:b/>
                <w:color w:val="002060"/>
              </w:rPr>
            </w:pPr>
            <w:r w:rsidRPr="00AA7A0D">
              <w:rPr>
                <w:rFonts w:asciiTheme="minorHAnsi" w:hAnsiTheme="minorHAnsi" w:cstheme="minorHAnsi"/>
                <w:b/>
                <w:bCs/>
                <w:color w:val="FFFFFF" w:themeColor="background1"/>
                <w:sz w:val="28"/>
                <w:szCs w:val="28"/>
              </w:rPr>
              <w:t>DATA AND EVIDENCE</w:t>
            </w:r>
          </w:p>
        </w:tc>
      </w:tr>
      <w:bookmarkEnd w:id="2"/>
      <w:tr w:rsidR="003304E6" w:rsidRPr="007B5714" w14:paraId="0B1BF1E4" w14:textId="77777777" w:rsidTr="00B312F7">
        <w:trPr>
          <w:trHeight w:val="1880"/>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32637F39" w14:textId="7021C225" w:rsidR="00170A7E" w:rsidRPr="00AA7A0D" w:rsidRDefault="00170A7E" w:rsidP="00B312F7">
            <w:pPr>
              <w:pStyle w:val="ListParagraph"/>
              <w:numPr>
                <w:ilvl w:val="0"/>
                <w:numId w:val="96"/>
              </w:numPr>
              <w:spacing w:after="0" w:line="240" w:lineRule="auto"/>
              <w:ind w:left="345"/>
              <w:rPr>
                <w:rFonts w:asciiTheme="minorHAnsi" w:eastAsia="Poppins" w:hAnsiTheme="minorHAnsi" w:cstheme="minorHAnsi"/>
                <w:b/>
                <w:color w:val="052173"/>
              </w:rPr>
            </w:pPr>
            <w:r w:rsidRPr="00AA7A0D">
              <w:rPr>
                <w:rFonts w:asciiTheme="minorHAnsi" w:eastAsia="Poppins" w:hAnsiTheme="minorHAnsi" w:cstheme="minorHAnsi"/>
                <w:b/>
                <w:color w:val="052173"/>
              </w:rPr>
              <w:t>Has an annual statistical report been produced within the last two years?</w:t>
            </w:r>
          </w:p>
          <w:p w14:paraId="1DE645C1" w14:textId="77777777" w:rsidR="00AC0D6A" w:rsidRPr="00AA7A0D" w:rsidRDefault="00AC0D6A" w:rsidP="00B312F7">
            <w:pPr>
              <w:pStyle w:val="ListParagraph"/>
              <w:spacing w:after="0" w:line="240" w:lineRule="auto"/>
              <w:ind w:left="345"/>
              <w:rPr>
                <w:rFonts w:asciiTheme="minorHAnsi" w:eastAsia="Poppins" w:hAnsiTheme="minorHAnsi" w:cstheme="minorHAnsi"/>
                <w:b/>
                <w:color w:val="052173"/>
              </w:rPr>
            </w:pPr>
          </w:p>
          <w:p w14:paraId="2E147604" w14:textId="57043DFA" w:rsidR="00170A7E" w:rsidRPr="00AA7A0D" w:rsidRDefault="00170A7E">
            <w:pPr>
              <w:spacing w:after="0" w:line="240" w:lineRule="auto"/>
              <w:ind w:left="345"/>
              <w:rPr>
                <w:rFonts w:asciiTheme="minorHAnsi" w:hAnsiTheme="minorHAnsi" w:cstheme="minorHAnsi"/>
                <w:color w:val="70AD47"/>
              </w:rPr>
            </w:pPr>
            <w:r w:rsidRPr="00AA7A0D">
              <w:rPr>
                <w:rFonts w:asciiTheme="minorHAnsi" w:eastAsia="Poppins Medium" w:hAnsiTheme="minorHAnsi" w:cstheme="minorHAnsi"/>
                <w:color w:val="0A246E"/>
              </w:rPr>
              <w:t>This question serves as a proxy to assess the capacity of the ministry(</w:t>
            </w:r>
            <w:proofErr w:type="spellStart"/>
            <w:r w:rsidRPr="00AA7A0D">
              <w:rPr>
                <w:rFonts w:asciiTheme="minorHAnsi" w:eastAsia="Poppins Medium" w:hAnsiTheme="minorHAnsi" w:cstheme="minorHAnsi"/>
                <w:color w:val="0A246E"/>
              </w:rPr>
              <w:t>ies</w:t>
            </w:r>
            <w:proofErr w:type="spellEnd"/>
            <w:r w:rsidRPr="00AA7A0D">
              <w:rPr>
                <w:rFonts w:asciiTheme="minorHAnsi" w:eastAsia="Poppins Medium" w:hAnsiTheme="minorHAnsi" w:cstheme="minorHAnsi"/>
                <w:color w:val="0A246E"/>
              </w:rPr>
              <w:t>) of education to collect, process and disseminate education statistics on students’ participation and trajectories, schools, learning environment</w:t>
            </w:r>
            <w:r w:rsidR="007F5B45" w:rsidRPr="00AA7A0D">
              <w:rPr>
                <w:rFonts w:asciiTheme="minorHAnsi" w:eastAsia="Poppins Medium" w:hAnsiTheme="minorHAnsi" w:cstheme="minorHAnsi"/>
                <w:color w:val="0A246E"/>
              </w:rPr>
              <w:t xml:space="preserve"> and</w:t>
            </w:r>
            <w:r w:rsidRPr="00AA7A0D">
              <w:rPr>
                <w:rFonts w:asciiTheme="minorHAnsi" w:eastAsia="Poppins Medium" w:hAnsiTheme="minorHAnsi" w:cstheme="minorHAnsi"/>
                <w:color w:val="0A246E"/>
              </w:rPr>
              <w:t xml:space="preserve"> teachers, etc.</w:t>
            </w:r>
          </w:p>
        </w:tc>
        <w:tc>
          <w:tcPr>
            <w:tcW w:w="1080" w:type="dxa"/>
            <w:tcBorders>
              <w:top w:val="single" w:sz="4" w:space="0" w:color="43D596" w:themeColor="accent2"/>
              <w:left w:val="single" w:sz="2" w:space="0" w:color="43D596" w:themeColor="accent2"/>
              <w:bottom w:val="single" w:sz="4" w:space="0" w:color="43D596" w:themeColor="accent2"/>
              <w:right w:val="single" w:sz="4" w:space="0" w:color="43D596" w:themeColor="accent2"/>
            </w:tcBorders>
            <w:shd w:val="clear" w:color="auto" w:fill="auto"/>
            <w:vAlign w:val="center"/>
          </w:tcPr>
          <w:p w14:paraId="6E37340F" w14:textId="2408967E" w:rsidR="00254959" w:rsidRPr="00AA7A0D" w:rsidRDefault="00254959" w:rsidP="003C6A16">
            <w:pPr>
              <w:pStyle w:val="Bullets"/>
              <w:numPr>
                <w:ilvl w:val="0"/>
                <w:numId w:val="74"/>
              </w:numPr>
              <w:spacing w:after="0" w:line="240" w:lineRule="auto"/>
              <w:ind w:left="274" w:hanging="274"/>
              <w:rPr>
                <w:rFonts w:asciiTheme="minorHAnsi" w:hAnsiTheme="minorHAnsi" w:cstheme="minorHAnsi"/>
                <w:b/>
                <w:color w:val="002060"/>
              </w:rPr>
            </w:pPr>
            <w:r w:rsidRPr="00AA7A0D">
              <w:rPr>
                <w:rFonts w:asciiTheme="minorHAnsi" w:hAnsiTheme="minorHAnsi" w:cstheme="minorHAnsi"/>
                <w:b/>
                <w:color w:val="002060"/>
              </w:rPr>
              <w:t>YES</w:t>
            </w:r>
          </w:p>
          <w:p w14:paraId="3D1C8B62" w14:textId="5D79C85E" w:rsidR="00170A7E" w:rsidRPr="007021D7" w:rsidRDefault="00254959" w:rsidP="003C6A16">
            <w:pPr>
              <w:pStyle w:val="Bullets"/>
              <w:numPr>
                <w:ilvl w:val="0"/>
                <w:numId w:val="74"/>
              </w:numPr>
              <w:spacing w:after="0" w:line="240" w:lineRule="auto"/>
              <w:ind w:left="274" w:hanging="274"/>
              <w:rPr>
                <w:color w:val="002060"/>
              </w:rPr>
            </w:pPr>
            <w:r w:rsidRPr="00AA7A0D">
              <w:rPr>
                <w:rFonts w:asciiTheme="minorHAnsi" w:hAnsiTheme="minorHAnsi" w:cstheme="minorHAnsi"/>
                <w:b/>
                <w:color w:val="002060"/>
              </w:rPr>
              <w:t>NO</w:t>
            </w:r>
          </w:p>
        </w:tc>
      </w:tr>
      <w:tr w:rsidR="00A5770D" w:rsidRPr="00D90483" w14:paraId="354936B8" w14:textId="77777777" w:rsidTr="00B312F7">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08D061C4" w14:textId="77777777" w:rsidR="00A5770D" w:rsidRPr="00AA7A0D" w:rsidRDefault="00A5770D" w:rsidP="009A3D62">
            <w:pPr>
              <w:spacing w:after="0" w:line="240" w:lineRule="auto"/>
              <w:rPr>
                <w:rFonts w:asciiTheme="minorHAnsi" w:hAnsiTheme="minorHAnsi" w:cstheme="minorHAnsi"/>
                <w:iCs/>
              </w:rPr>
            </w:pPr>
            <w:bookmarkStart w:id="4" w:name="_Hlk86316761"/>
          </w:p>
          <w:p w14:paraId="3D4342A4" w14:textId="58CA9156"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C4691A" w:rsidRPr="00AA7A0D">
              <w:rPr>
                <w:rFonts w:asciiTheme="minorHAnsi" w:hAnsiTheme="minorHAnsi" w:cstheme="minorHAnsi"/>
                <w:iCs/>
              </w:rPr>
              <w:t>–</w:t>
            </w:r>
            <w:r w:rsidRPr="00AA7A0D">
              <w:rPr>
                <w:rFonts w:asciiTheme="minorHAnsi" w:hAnsiTheme="minorHAnsi" w:cstheme="minorHAnsi"/>
                <w:iCs/>
              </w:rPr>
              <w:t xml:space="preserve"> max 200 words]</w:t>
            </w:r>
          </w:p>
          <w:p w14:paraId="58606E62" w14:textId="77777777" w:rsidR="00A5770D" w:rsidRPr="00AA7A0D" w:rsidRDefault="00A5770D" w:rsidP="009A3D62">
            <w:pPr>
              <w:spacing w:after="0" w:line="240" w:lineRule="auto"/>
              <w:rPr>
                <w:rFonts w:asciiTheme="minorHAnsi" w:hAnsiTheme="minorHAnsi" w:cstheme="minorHAnsi"/>
                <w:iCs/>
              </w:rPr>
            </w:pPr>
          </w:p>
          <w:p w14:paraId="06779985" w14:textId="77777777" w:rsidR="00A5770D" w:rsidRPr="00AA7A0D" w:rsidRDefault="00A5770D" w:rsidP="009A3D62">
            <w:pPr>
              <w:spacing w:after="0" w:line="240" w:lineRule="auto"/>
              <w:rPr>
                <w:rFonts w:asciiTheme="minorHAnsi" w:hAnsiTheme="minorHAnsi" w:cstheme="minorHAnsi"/>
                <w:iCs/>
              </w:rPr>
            </w:pPr>
          </w:p>
        </w:tc>
      </w:tr>
      <w:bookmarkEnd w:id="4"/>
      <w:tr w:rsidR="001628EB" w:rsidRPr="007B5714" w14:paraId="707FD232" w14:textId="77777777" w:rsidTr="00B312F7">
        <w:trPr>
          <w:trHeight w:val="1556"/>
        </w:trPr>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1C7951A5" w14:textId="2743A18E" w:rsidR="00FB73F4" w:rsidRPr="00AA7A0D" w:rsidRDefault="006269B1" w:rsidP="003C6A16">
            <w:pPr>
              <w:spacing w:after="0" w:line="240" w:lineRule="auto"/>
              <w:rPr>
                <w:rFonts w:asciiTheme="minorHAnsi" w:hAnsiTheme="minorHAnsi" w:cstheme="minorHAnsi"/>
              </w:rPr>
            </w:pPr>
            <w:r w:rsidRPr="00AA7A0D">
              <w:rPr>
                <w:rFonts w:asciiTheme="minorHAnsi" w:hAnsiTheme="minorHAnsi" w:cstheme="minorHAnsi"/>
                <w:b/>
                <w:color w:val="43D596" w:themeColor="accent2"/>
              </w:rPr>
              <w:t>If YES:</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Provide a copy(</w:t>
            </w:r>
            <w:proofErr w:type="spellStart"/>
            <w:r w:rsidRPr="00AA7A0D">
              <w:rPr>
                <w:rFonts w:asciiTheme="minorHAnsi" w:hAnsiTheme="minorHAnsi" w:cstheme="minorHAnsi"/>
                <w:color w:val="002060"/>
              </w:rPr>
              <w:t>ies</w:t>
            </w:r>
            <w:proofErr w:type="spellEnd"/>
            <w:r w:rsidRPr="00AA7A0D">
              <w:rPr>
                <w:rFonts w:asciiTheme="minorHAnsi" w:hAnsiTheme="minorHAnsi" w:cstheme="minorHAnsi"/>
                <w:color w:val="002060"/>
              </w:rPr>
              <w:t>) of a recent statistical yearbook from no more than two</w:t>
            </w:r>
            <w:r w:rsidR="00631ECF" w:rsidRPr="00AA7A0D">
              <w:rPr>
                <w:rFonts w:asciiTheme="minorHAnsi" w:hAnsiTheme="minorHAnsi" w:cstheme="minorHAnsi"/>
                <w:color w:val="002060"/>
              </w:rPr>
              <w:t xml:space="preserve"> </w:t>
            </w:r>
            <w:r w:rsidRPr="00AA7A0D">
              <w:rPr>
                <w:rFonts w:asciiTheme="minorHAnsi" w:hAnsiTheme="minorHAnsi" w:cstheme="minorHAnsi"/>
                <w:color w:val="002060"/>
              </w:rPr>
              <w:t xml:space="preserve">years or any analogous statistical publications, such as statistical bulletins, leaflets, </w:t>
            </w:r>
            <w:proofErr w:type="gramStart"/>
            <w:r w:rsidRPr="00AA7A0D">
              <w:rPr>
                <w:rFonts w:asciiTheme="minorHAnsi" w:hAnsiTheme="minorHAnsi" w:cstheme="minorHAnsi"/>
                <w:color w:val="002060"/>
              </w:rPr>
              <w:t>brochures</w:t>
            </w:r>
            <w:proofErr w:type="gramEnd"/>
            <w:r w:rsidRPr="00AA7A0D">
              <w:rPr>
                <w:rFonts w:asciiTheme="minorHAnsi" w:hAnsiTheme="minorHAnsi" w:cstheme="minorHAnsi"/>
                <w:color w:val="002060"/>
              </w:rPr>
              <w:t xml:space="preserve"> or any </w:t>
            </w:r>
            <w:r w:rsidRPr="00AA7A0D">
              <w:rPr>
                <w:rFonts w:asciiTheme="minorHAnsi" w:hAnsiTheme="minorHAnsi" w:cstheme="minorHAnsi"/>
                <w:b/>
                <w:color w:val="002060"/>
                <w:u w:val="single"/>
              </w:rPr>
              <w:t>statistical report</w:t>
            </w:r>
            <w:r w:rsidRPr="00AA7A0D">
              <w:rPr>
                <w:rFonts w:asciiTheme="minorHAnsi" w:hAnsiTheme="minorHAnsi" w:cstheme="minorHAnsi"/>
                <w:color w:val="002060"/>
              </w:rPr>
              <w:t xml:space="preserve"> downloaded from the</w:t>
            </w:r>
            <w:r w:rsidRPr="00AA7A0D" w:rsidDel="001A26AC">
              <w:rPr>
                <w:rFonts w:asciiTheme="minorHAnsi" w:hAnsiTheme="minorHAnsi" w:cstheme="minorHAnsi"/>
                <w:color w:val="002060"/>
              </w:rPr>
              <w:t xml:space="preserve"> </w:t>
            </w:r>
            <w:r w:rsidR="001A26AC" w:rsidRPr="00AA7A0D">
              <w:rPr>
                <w:rFonts w:asciiTheme="minorHAnsi" w:hAnsiTheme="minorHAnsi" w:cstheme="minorHAnsi"/>
                <w:color w:val="002060"/>
              </w:rPr>
              <w:t xml:space="preserve">Education Management </w:t>
            </w:r>
            <w:r w:rsidR="00C4691A" w:rsidRPr="00AA7A0D">
              <w:rPr>
                <w:rFonts w:asciiTheme="minorHAnsi" w:hAnsiTheme="minorHAnsi" w:cstheme="minorHAnsi"/>
                <w:color w:val="002060"/>
              </w:rPr>
              <w:t xml:space="preserve">and </w:t>
            </w:r>
            <w:r w:rsidR="001A26AC" w:rsidRPr="00AA7A0D">
              <w:rPr>
                <w:rFonts w:asciiTheme="minorHAnsi" w:hAnsiTheme="minorHAnsi" w:cstheme="minorHAnsi"/>
                <w:color w:val="002060"/>
              </w:rPr>
              <w:t>Information System</w:t>
            </w:r>
            <w:r w:rsidRPr="00AA7A0D">
              <w:rPr>
                <w:rFonts w:asciiTheme="minorHAnsi" w:hAnsiTheme="minorHAnsi" w:cstheme="minorHAnsi"/>
              </w:rPr>
              <w:t>.</w:t>
            </w:r>
          </w:p>
        </w:tc>
        <w:tc>
          <w:tcPr>
            <w:tcW w:w="5040" w:type="dxa"/>
            <w:gridSpan w:val="2"/>
            <w:tcBorders>
              <w:top w:val="single" w:sz="4" w:space="0" w:color="43D596" w:themeColor="accent2"/>
              <w:left w:val="single" w:sz="2" w:space="0" w:color="43D596" w:themeColor="accent2"/>
              <w:bottom w:val="single" w:sz="4" w:space="0" w:color="43D596" w:themeColor="accent2"/>
              <w:right w:val="single" w:sz="4" w:space="0" w:color="43D596" w:themeColor="accent2"/>
            </w:tcBorders>
            <w:vAlign w:val="center"/>
          </w:tcPr>
          <w:p w14:paraId="7A42D204" w14:textId="2C28BAC3" w:rsidR="00FB73F4" w:rsidRPr="00AA7A0D" w:rsidRDefault="001C265B" w:rsidP="003C6A16">
            <w:pPr>
              <w:spacing w:after="0" w:line="240" w:lineRule="auto"/>
              <w:rPr>
                <w:rFonts w:asciiTheme="minorHAnsi" w:hAnsiTheme="minorHAnsi" w:cstheme="minorHAnsi"/>
              </w:rPr>
            </w:pPr>
            <w:r w:rsidRPr="00AA7A0D">
              <w:rPr>
                <w:rFonts w:asciiTheme="minorHAnsi" w:hAnsiTheme="minorHAnsi" w:cstheme="minorHAnsi"/>
                <w:b/>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Provide any policy or programmatic document(s) that describe ongoing plans or interventions to address this issue</w:t>
            </w:r>
            <w:r w:rsidR="005C754E" w:rsidRPr="00AA7A0D">
              <w:rPr>
                <w:rFonts w:asciiTheme="minorHAnsi" w:hAnsiTheme="minorHAnsi" w:cstheme="minorHAnsi"/>
                <w:color w:val="002060"/>
              </w:rPr>
              <w:t>—</w:t>
            </w:r>
            <w:r w:rsidRPr="00AA7A0D">
              <w:rPr>
                <w:rFonts w:asciiTheme="minorHAnsi" w:hAnsiTheme="minorHAnsi" w:cstheme="minorHAnsi"/>
                <w:color w:val="002060"/>
              </w:rPr>
              <w:t>if available.</w:t>
            </w:r>
          </w:p>
        </w:tc>
      </w:tr>
      <w:tr w:rsidR="00D713EF" w:rsidRPr="007B5714" w14:paraId="79E96BD1" w14:textId="77777777" w:rsidTr="00B312F7">
        <w:trPr>
          <w:trHeight w:val="2112"/>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54BA60C6" w14:textId="19B4117B" w:rsidR="00170A7E" w:rsidRPr="00AA7A0D" w:rsidRDefault="00170A7E" w:rsidP="00B312F7">
            <w:pPr>
              <w:pStyle w:val="ListParagraph"/>
              <w:numPr>
                <w:ilvl w:val="0"/>
                <w:numId w:val="96"/>
              </w:numPr>
              <w:spacing w:after="0" w:line="240" w:lineRule="auto"/>
              <w:ind w:left="345" w:hanging="345"/>
              <w:rPr>
                <w:rFonts w:asciiTheme="minorHAnsi" w:eastAsia="Poppins" w:hAnsiTheme="minorHAnsi" w:cstheme="minorHAnsi"/>
                <w:b/>
                <w:color w:val="052173"/>
              </w:rPr>
            </w:pPr>
            <w:r w:rsidRPr="00AA7A0D">
              <w:rPr>
                <w:rFonts w:asciiTheme="minorHAnsi" w:eastAsia="Poppins" w:hAnsiTheme="minorHAnsi" w:cstheme="minorHAnsi"/>
                <w:b/>
                <w:color w:val="052173"/>
              </w:rPr>
              <w:t xml:space="preserve">Have nationally representative, large-scale learning assessment data </w:t>
            </w:r>
            <w:r w:rsidR="00631411" w:rsidRPr="00AA7A0D">
              <w:rPr>
                <w:rFonts w:asciiTheme="minorHAnsi" w:eastAsia="Poppins" w:hAnsiTheme="minorHAnsi" w:cstheme="minorHAnsi"/>
                <w:b/>
                <w:color w:val="052173"/>
              </w:rPr>
              <w:t xml:space="preserve">covering basic education learning outcomes </w:t>
            </w:r>
            <w:r w:rsidRPr="00AA7A0D">
              <w:rPr>
                <w:rFonts w:asciiTheme="minorHAnsi" w:eastAsia="Poppins" w:hAnsiTheme="minorHAnsi" w:cstheme="minorHAnsi"/>
                <w:b/>
                <w:color w:val="052173"/>
              </w:rPr>
              <w:t>been produced in the last three years?</w:t>
            </w:r>
          </w:p>
          <w:p w14:paraId="391AB20A" w14:textId="77777777" w:rsidR="00637310" w:rsidRPr="00AA7A0D" w:rsidRDefault="00637310" w:rsidP="00637310">
            <w:pPr>
              <w:spacing w:after="0" w:line="240" w:lineRule="auto"/>
              <w:ind w:left="345"/>
              <w:rPr>
                <w:rFonts w:asciiTheme="minorHAnsi" w:eastAsia="Poppins Medium" w:hAnsiTheme="minorHAnsi" w:cstheme="minorHAnsi"/>
                <w:color w:val="002060"/>
              </w:rPr>
            </w:pPr>
          </w:p>
          <w:p w14:paraId="0D1F6FE3" w14:textId="3DA9E09D" w:rsidR="00170A7E" w:rsidRPr="00AA7A0D" w:rsidRDefault="00170A7E" w:rsidP="00B312F7">
            <w:pPr>
              <w:spacing w:after="0" w:line="240" w:lineRule="auto"/>
              <w:ind w:left="345"/>
              <w:rPr>
                <w:rFonts w:asciiTheme="minorHAnsi" w:hAnsiTheme="minorHAnsi" w:cstheme="minorHAnsi"/>
                <w:color w:val="002060"/>
              </w:rPr>
            </w:pPr>
            <w:r w:rsidRPr="00AA7A0D">
              <w:rPr>
                <w:rFonts w:asciiTheme="minorHAnsi" w:eastAsia="Poppins Medium" w:hAnsiTheme="minorHAnsi" w:cstheme="minorHAnsi"/>
                <w:color w:val="002060"/>
              </w:rPr>
              <w:t>This question serves as a proxy to assess the capacity of the ministry(</w:t>
            </w:r>
            <w:proofErr w:type="spellStart"/>
            <w:r w:rsidRPr="00AA7A0D">
              <w:rPr>
                <w:rFonts w:asciiTheme="minorHAnsi" w:eastAsia="Poppins Medium" w:hAnsiTheme="minorHAnsi" w:cstheme="minorHAnsi"/>
                <w:color w:val="002060"/>
              </w:rPr>
              <w:t>ies</w:t>
            </w:r>
            <w:proofErr w:type="spellEnd"/>
            <w:r w:rsidRPr="00AA7A0D">
              <w:rPr>
                <w:rFonts w:asciiTheme="minorHAnsi" w:eastAsia="Poppins Medium" w:hAnsiTheme="minorHAnsi" w:cstheme="minorHAnsi"/>
                <w:color w:val="002060"/>
              </w:rPr>
              <w:t>) of education to produce data to monitor learning outcomes across the country.</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auto"/>
            <w:vAlign w:val="center"/>
          </w:tcPr>
          <w:p w14:paraId="4EE230AB" w14:textId="58C94BE3" w:rsidR="00B3419C" w:rsidRPr="00AA7A0D" w:rsidRDefault="00B3419C" w:rsidP="00B312F7">
            <w:pPr>
              <w:pStyle w:val="Bullets"/>
              <w:numPr>
                <w:ilvl w:val="0"/>
                <w:numId w:val="33"/>
              </w:numPr>
              <w:spacing w:after="0" w:line="240" w:lineRule="auto"/>
              <w:rPr>
                <w:rFonts w:asciiTheme="minorHAnsi" w:hAnsiTheme="minorHAnsi" w:cstheme="minorHAnsi"/>
                <w:b/>
                <w:color w:val="002060"/>
              </w:rPr>
            </w:pPr>
            <w:r w:rsidRPr="00AA7A0D">
              <w:rPr>
                <w:rFonts w:asciiTheme="minorHAnsi" w:hAnsiTheme="minorHAnsi" w:cstheme="minorHAnsi"/>
                <w:b/>
                <w:color w:val="002060"/>
              </w:rPr>
              <w:t>YES</w:t>
            </w:r>
          </w:p>
          <w:p w14:paraId="3FBABCCA" w14:textId="37F697F4" w:rsidR="00170A7E" w:rsidRPr="007021D7" w:rsidRDefault="00B3419C" w:rsidP="00B312F7">
            <w:pPr>
              <w:pStyle w:val="Bullets"/>
              <w:numPr>
                <w:ilvl w:val="0"/>
                <w:numId w:val="33"/>
              </w:numPr>
              <w:spacing w:after="0" w:line="240" w:lineRule="auto"/>
            </w:pPr>
            <w:r w:rsidRPr="00AA7A0D">
              <w:rPr>
                <w:rFonts w:asciiTheme="minorHAnsi" w:hAnsiTheme="minorHAnsi" w:cstheme="minorHAnsi"/>
                <w:b/>
                <w:color w:val="002060"/>
              </w:rPr>
              <w:t>NO</w:t>
            </w:r>
          </w:p>
        </w:tc>
      </w:tr>
      <w:tr w:rsidR="00A5770D" w:rsidRPr="00D90483" w14:paraId="7DE4A8D6"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7C3197E5" w14:textId="77777777" w:rsidR="00A5770D" w:rsidRPr="00AA7A0D" w:rsidRDefault="00A5770D" w:rsidP="009A3D62">
            <w:pPr>
              <w:spacing w:after="0" w:line="240" w:lineRule="auto"/>
              <w:rPr>
                <w:rFonts w:asciiTheme="minorHAnsi" w:hAnsiTheme="minorHAnsi" w:cstheme="minorHAnsi"/>
                <w:iCs/>
              </w:rPr>
            </w:pPr>
          </w:p>
          <w:p w14:paraId="159D3982" w14:textId="31919A57"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C4691A" w:rsidRPr="00AA7A0D">
              <w:rPr>
                <w:rFonts w:asciiTheme="minorHAnsi" w:hAnsiTheme="minorHAnsi" w:cstheme="minorHAnsi"/>
                <w:iCs/>
              </w:rPr>
              <w:t>–</w:t>
            </w:r>
            <w:r w:rsidRPr="00AA7A0D">
              <w:rPr>
                <w:rFonts w:asciiTheme="minorHAnsi" w:hAnsiTheme="minorHAnsi" w:cstheme="minorHAnsi"/>
                <w:iCs/>
              </w:rPr>
              <w:t xml:space="preserve"> max 200 words]</w:t>
            </w:r>
          </w:p>
          <w:p w14:paraId="4BB3F9E1" w14:textId="77777777" w:rsidR="00A5770D" w:rsidRPr="00AA7A0D" w:rsidRDefault="00A5770D" w:rsidP="009A3D62">
            <w:pPr>
              <w:spacing w:after="0" w:line="240" w:lineRule="auto"/>
              <w:rPr>
                <w:rFonts w:asciiTheme="minorHAnsi" w:hAnsiTheme="minorHAnsi" w:cstheme="minorHAnsi"/>
                <w:iCs/>
              </w:rPr>
            </w:pPr>
          </w:p>
          <w:p w14:paraId="52861BC8" w14:textId="77777777" w:rsidR="00A5770D" w:rsidRPr="00AA7A0D" w:rsidRDefault="00A5770D" w:rsidP="009A3D62">
            <w:pPr>
              <w:spacing w:after="0" w:line="240" w:lineRule="auto"/>
              <w:rPr>
                <w:rFonts w:asciiTheme="minorHAnsi" w:hAnsiTheme="minorHAnsi" w:cstheme="minorHAnsi"/>
                <w:iCs/>
              </w:rPr>
            </w:pPr>
          </w:p>
        </w:tc>
      </w:tr>
      <w:tr w:rsidR="005D170B" w:rsidRPr="007B5714" w14:paraId="62C8FF7E"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71067F7A" w14:textId="19A03A95" w:rsidR="0024768B" w:rsidRPr="00AA7A0D" w:rsidRDefault="0024768B" w:rsidP="00004902">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00004902" w:rsidRPr="00AA7A0D">
              <w:rPr>
                <w:rFonts w:asciiTheme="minorHAnsi" w:hAnsiTheme="minorHAnsi" w:cstheme="minorHAnsi"/>
                <w:color w:val="002060"/>
              </w:rPr>
              <w:t>Provide a copy(</w:t>
            </w:r>
            <w:proofErr w:type="spellStart"/>
            <w:r w:rsidR="00004902" w:rsidRPr="00AA7A0D">
              <w:rPr>
                <w:rFonts w:asciiTheme="minorHAnsi" w:hAnsiTheme="minorHAnsi" w:cstheme="minorHAnsi"/>
                <w:color w:val="002060"/>
              </w:rPr>
              <w:t>ies</w:t>
            </w:r>
            <w:proofErr w:type="spellEnd"/>
            <w:r w:rsidR="00004902" w:rsidRPr="00AA7A0D">
              <w:rPr>
                <w:rFonts w:asciiTheme="minorHAnsi" w:hAnsiTheme="minorHAnsi" w:cstheme="minorHAnsi"/>
                <w:color w:val="002060"/>
              </w:rPr>
              <w:t>) of summary outputs from learning data</w:t>
            </w:r>
            <w:r w:rsidR="00C4691A" w:rsidRPr="00AA7A0D">
              <w:rPr>
                <w:rFonts w:asciiTheme="minorHAnsi" w:hAnsiTheme="minorHAnsi" w:cstheme="minorHAnsi"/>
                <w:color w:val="002060"/>
              </w:rPr>
              <w:t xml:space="preserve"> </w:t>
            </w:r>
            <w:r w:rsidR="00004902" w:rsidRPr="00AA7A0D">
              <w:rPr>
                <w:rFonts w:asciiTheme="minorHAnsi" w:hAnsiTheme="minorHAnsi" w:cstheme="minorHAnsi"/>
                <w:color w:val="002060"/>
              </w:rPr>
              <w:t xml:space="preserve">sets, large-scale assessment report(s) and/or evidence piece </w:t>
            </w:r>
            <w:proofErr w:type="spellStart"/>
            <w:r w:rsidR="0001619E" w:rsidRPr="00AA7A0D">
              <w:rPr>
                <w:rFonts w:asciiTheme="minorHAnsi" w:hAnsiTheme="minorHAnsi" w:cstheme="minorHAnsi"/>
                <w:color w:val="002060"/>
              </w:rPr>
              <w:t>analy</w:t>
            </w:r>
            <w:r w:rsidR="00C4691A" w:rsidRPr="00AA7A0D">
              <w:rPr>
                <w:rFonts w:asciiTheme="minorHAnsi" w:hAnsiTheme="minorHAnsi" w:cstheme="minorHAnsi"/>
                <w:color w:val="002060"/>
              </w:rPr>
              <w:t>z</w:t>
            </w:r>
            <w:r w:rsidR="0001619E" w:rsidRPr="00AA7A0D">
              <w:rPr>
                <w:rFonts w:asciiTheme="minorHAnsi" w:hAnsiTheme="minorHAnsi" w:cstheme="minorHAnsi"/>
                <w:color w:val="002060"/>
              </w:rPr>
              <w:t>ing</w:t>
            </w:r>
            <w:proofErr w:type="spellEnd"/>
            <w:r w:rsidR="00004902" w:rsidRPr="00AA7A0D">
              <w:rPr>
                <w:rFonts w:asciiTheme="minorHAnsi" w:hAnsiTheme="minorHAnsi" w:cstheme="minorHAnsi"/>
                <w:color w:val="002060"/>
              </w:rPr>
              <w:t xml:space="preserve"> </w:t>
            </w:r>
            <w:r w:rsidR="00004902" w:rsidRPr="00AA7A0D">
              <w:rPr>
                <w:rFonts w:asciiTheme="minorHAnsi" w:hAnsiTheme="minorHAnsi" w:cstheme="minorHAnsi"/>
                <w:b/>
                <w:bCs/>
                <w:color w:val="002060"/>
                <w:u w:val="single"/>
              </w:rPr>
              <w:t>learning data</w:t>
            </w:r>
            <w:r w:rsidR="001B5D89" w:rsidRPr="00AA7A0D">
              <w:rPr>
                <w:rFonts w:asciiTheme="minorHAnsi" w:hAnsiTheme="minorHAnsi" w:cstheme="minorHAnsi"/>
                <w:color w:val="002060"/>
              </w:rPr>
              <w:t xml:space="preserve"> </w:t>
            </w:r>
            <w:r w:rsidR="00004902" w:rsidRPr="00AA7A0D">
              <w:rPr>
                <w:rFonts w:asciiTheme="minorHAnsi" w:hAnsiTheme="minorHAnsi" w:cstheme="minorHAnsi"/>
                <w:color w:val="002060"/>
              </w:rPr>
              <w:t>that is</w:t>
            </w:r>
            <w:r w:rsidR="00C4691A" w:rsidRPr="00AA7A0D">
              <w:rPr>
                <w:rFonts w:asciiTheme="minorHAnsi" w:hAnsiTheme="minorHAnsi" w:cstheme="minorHAnsi"/>
                <w:color w:val="002060"/>
              </w:rPr>
              <w:t xml:space="preserve"> (are)</w:t>
            </w:r>
            <w:r w:rsidR="00004902" w:rsidRPr="00AA7A0D">
              <w:rPr>
                <w:rFonts w:asciiTheme="minorHAnsi" w:hAnsiTheme="minorHAnsi" w:cstheme="minorHAnsi"/>
                <w:color w:val="002060"/>
              </w:rPr>
              <w:t xml:space="preserve"> no more than three years old.</w:t>
            </w:r>
            <w:r w:rsidR="00811885" w:rsidRPr="00AA7A0D">
              <w:rPr>
                <w:rFonts w:asciiTheme="minorHAnsi" w:hAnsiTheme="minorHAnsi" w:cstheme="minorHAnsi"/>
                <w:color w:val="002060"/>
              </w:rPr>
              <w:t xml:space="preserve"> </w:t>
            </w:r>
            <w:r w:rsidR="00022688" w:rsidRPr="00AA7A0D">
              <w:rPr>
                <w:rFonts w:asciiTheme="minorHAnsi" w:hAnsiTheme="minorHAnsi" w:cstheme="minorHAnsi"/>
                <w:color w:val="002060"/>
              </w:rPr>
              <w:t xml:space="preserve">You may </w:t>
            </w:r>
            <w:r w:rsidR="00022688" w:rsidRPr="00AA7A0D">
              <w:rPr>
                <w:rFonts w:asciiTheme="minorHAnsi" w:hAnsiTheme="minorHAnsi" w:cstheme="minorHAnsi"/>
                <w:color w:val="002060"/>
              </w:rPr>
              <w:lastRenderedPageBreak/>
              <w:t xml:space="preserve">provide several reports if </w:t>
            </w:r>
            <w:r w:rsidR="002C0294" w:rsidRPr="00AA7A0D">
              <w:rPr>
                <w:rFonts w:asciiTheme="minorHAnsi" w:hAnsiTheme="minorHAnsi" w:cstheme="minorHAnsi"/>
                <w:color w:val="002060"/>
              </w:rPr>
              <w:t>different subjects/grade levels are covered.</w:t>
            </w:r>
            <w:r w:rsidR="00022688" w:rsidRPr="00AA7A0D">
              <w:rPr>
                <w:rFonts w:asciiTheme="minorHAnsi" w:hAnsiTheme="minorHAnsi" w:cstheme="minorHAnsi"/>
                <w:color w:val="002060"/>
              </w:rPr>
              <w:t xml:space="preserve"> </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21555C77" w14:textId="5B89A9D4" w:rsidR="0024768B" w:rsidRPr="00AA7A0D" w:rsidRDefault="0024768B" w:rsidP="00004902">
            <w:pPr>
              <w:spacing w:before="240"/>
              <w:rPr>
                <w:rFonts w:asciiTheme="minorHAnsi" w:hAnsiTheme="minorHAnsi" w:cstheme="minorHAnsi"/>
              </w:rPr>
            </w:pPr>
            <w:r w:rsidRPr="00AA7A0D">
              <w:rPr>
                <w:rFonts w:asciiTheme="minorHAnsi" w:hAnsiTheme="minorHAnsi" w:cstheme="minorHAnsi"/>
                <w:b/>
                <w:bCs/>
                <w:color w:val="43D596" w:themeColor="accent2"/>
              </w:rPr>
              <w:lastRenderedPageBreak/>
              <w:t>If NO:</w:t>
            </w:r>
            <w:r w:rsidRPr="00AA7A0D">
              <w:rPr>
                <w:rFonts w:asciiTheme="minorHAnsi" w:hAnsiTheme="minorHAnsi" w:cstheme="minorHAnsi"/>
                <w:color w:val="43D596" w:themeColor="accent2"/>
              </w:rPr>
              <w:t xml:space="preserve"> </w:t>
            </w:r>
            <w:r w:rsidR="00004902" w:rsidRPr="00AA7A0D">
              <w:rPr>
                <w:rFonts w:asciiTheme="minorHAnsi" w:hAnsiTheme="minorHAnsi" w:cstheme="minorHAnsi"/>
                <w:color w:val="002060"/>
              </w:rPr>
              <w:t>Provide any policy or programmatic document(s) that describe ongoing plans or interventions to address this issue</w:t>
            </w:r>
            <w:r w:rsidR="005C754E" w:rsidRPr="00AA7A0D">
              <w:rPr>
                <w:rFonts w:asciiTheme="minorHAnsi" w:hAnsiTheme="minorHAnsi" w:cstheme="minorHAnsi"/>
                <w:color w:val="002060"/>
              </w:rPr>
              <w:t>—</w:t>
            </w:r>
            <w:r w:rsidR="00004902" w:rsidRPr="00AA7A0D">
              <w:rPr>
                <w:rFonts w:asciiTheme="minorHAnsi" w:hAnsiTheme="minorHAnsi" w:cstheme="minorHAnsi"/>
                <w:color w:val="002060"/>
              </w:rPr>
              <w:t>if available.</w:t>
            </w:r>
          </w:p>
        </w:tc>
      </w:tr>
      <w:tr w:rsidR="00BB6E11" w:rsidRPr="007B5714" w14:paraId="50576B60" w14:textId="77777777" w:rsidTr="00B312F7">
        <w:trPr>
          <w:trHeight w:val="2515"/>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7F3C561D" w14:textId="45C7F0BE" w:rsidR="00170A7E" w:rsidRPr="00AA7A0D" w:rsidRDefault="00170A7E" w:rsidP="00B312F7">
            <w:pPr>
              <w:pStyle w:val="ListParagraph"/>
              <w:numPr>
                <w:ilvl w:val="0"/>
                <w:numId w:val="96"/>
              </w:numPr>
              <w:spacing w:after="0" w:line="240" w:lineRule="auto"/>
              <w:ind w:left="346"/>
              <w:rPr>
                <w:rFonts w:asciiTheme="minorHAnsi" w:eastAsia="Poppins" w:hAnsiTheme="minorHAnsi" w:cstheme="minorHAnsi"/>
                <w:b/>
                <w:color w:val="052173"/>
              </w:rPr>
            </w:pPr>
            <w:r w:rsidRPr="00AA7A0D">
              <w:rPr>
                <w:rFonts w:asciiTheme="minorHAnsi" w:eastAsia="Poppins" w:hAnsiTheme="minorHAnsi" w:cstheme="minorHAnsi"/>
                <w:b/>
                <w:color w:val="052173"/>
              </w:rPr>
              <w:t>Is the available administrative and learning data sex-disaggregated?</w:t>
            </w:r>
          </w:p>
          <w:p w14:paraId="2479246A" w14:textId="77777777" w:rsidR="00A30466" w:rsidRPr="00AA7A0D" w:rsidRDefault="00A30466" w:rsidP="00FE3CEC">
            <w:pPr>
              <w:spacing w:after="0" w:line="240" w:lineRule="auto"/>
              <w:ind w:left="346" w:hanging="90"/>
              <w:rPr>
                <w:rFonts w:asciiTheme="minorHAnsi" w:eastAsia="Poppins Medium" w:hAnsiTheme="minorHAnsi" w:cstheme="minorHAnsi"/>
                <w:color w:val="052173"/>
              </w:rPr>
            </w:pPr>
          </w:p>
          <w:p w14:paraId="1DCE54B8" w14:textId="2E0045C1" w:rsidR="00170A7E" w:rsidRPr="00AA7A0D" w:rsidRDefault="00FC2AD8" w:rsidP="00B312F7">
            <w:pPr>
              <w:spacing w:after="0" w:line="240" w:lineRule="auto"/>
              <w:ind w:left="346" w:hanging="90"/>
              <w:rPr>
                <w:rFonts w:asciiTheme="minorHAnsi" w:hAnsiTheme="minorHAnsi" w:cstheme="minorHAnsi"/>
                <w:color w:val="70AD47"/>
              </w:rPr>
            </w:pPr>
            <w:r w:rsidRPr="00AA7A0D">
              <w:rPr>
                <w:rFonts w:asciiTheme="minorHAnsi" w:eastAsia="Poppins Medium" w:hAnsiTheme="minorHAnsi" w:cstheme="minorHAnsi"/>
                <w:color w:val="052173"/>
              </w:rPr>
              <w:t xml:space="preserve"> </w:t>
            </w:r>
            <w:r w:rsidR="00170A7E" w:rsidRPr="00AA7A0D">
              <w:rPr>
                <w:rFonts w:asciiTheme="minorHAnsi" w:eastAsia="Poppins Medium" w:hAnsiTheme="minorHAnsi" w:cstheme="minorHAnsi"/>
                <w:color w:val="052173"/>
              </w:rPr>
              <w:t>This question serves as a proxy to assess the capacity of the ministry(</w:t>
            </w:r>
            <w:proofErr w:type="spellStart"/>
            <w:r w:rsidR="00170A7E" w:rsidRPr="00AA7A0D">
              <w:rPr>
                <w:rFonts w:asciiTheme="minorHAnsi" w:eastAsia="Poppins Medium" w:hAnsiTheme="minorHAnsi" w:cstheme="minorHAnsi"/>
                <w:color w:val="052173"/>
              </w:rPr>
              <w:t>ies</w:t>
            </w:r>
            <w:proofErr w:type="spellEnd"/>
            <w:r w:rsidR="00170A7E" w:rsidRPr="00AA7A0D">
              <w:rPr>
                <w:rFonts w:asciiTheme="minorHAnsi" w:eastAsia="Poppins Medium" w:hAnsiTheme="minorHAnsi" w:cstheme="minorHAnsi"/>
                <w:color w:val="052173"/>
              </w:rPr>
              <w:t xml:space="preserve">) of education to produce data disaggregated by sex to </w:t>
            </w:r>
            <w:proofErr w:type="spellStart"/>
            <w:r w:rsidR="0099337C" w:rsidRPr="00AA7A0D">
              <w:rPr>
                <w:rFonts w:asciiTheme="minorHAnsi" w:eastAsia="Poppins Medium" w:hAnsiTheme="minorHAnsi" w:cstheme="minorHAnsi"/>
                <w:color w:val="052173"/>
              </w:rPr>
              <w:t>analy</w:t>
            </w:r>
            <w:r w:rsidR="00C4691A" w:rsidRPr="00AA7A0D">
              <w:rPr>
                <w:rFonts w:asciiTheme="minorHAnsi" w:eastAsia="Poppins Medium" w:hAnsiTheme="minorHAnsi" w:cstheme="minorHAnsi"/>
                <w:color w:val="052173"/>
              </w:rPr>
              <w:t>z</w:t>
            </w:r>
            <w:r w:rsidR="0099337C" w:rsidRPr="00AA7A0D">
              <w:rPr>
                <w:rFonts w:asciiTheme="minorHAnsi" w:eastAsia="Poppins Medium" w:hAnsiTheme="minorHAnsi" w:cstheme="minorHAnsi"/>
                <w:color w:val="052173"/>
              </w:rPr>
              <w:t>e</w:t>
            </w:r>
            <w:proofErr w:type="spellEnd"/>
            <w:r w:rsidR="00170A7E" w:rsidRPr="00AA7A0D">
              <w:rPr>
                <w:rFonts w:asciiTheme="minorHAnsi" w:eastAsia="Poppins Medium" w:hAnsiTheme="minorHAnsi" w:cstheme="minorHAnsi"/>
                <w:color w:val="052173"/>
              </w:rPr>
              <w:t xml:space="preserve"> the specific challenges that boys and girls may face. The question refers to the statistical yearbook and learning data identified in </w:t>
            </w:r>
            <w:r w:rsidR="00C4691A" w:rsidRPr="00AA7A0D">
              <w:rPr>
                <w:rFonts w:asciiTheme="minorHAnsi" w:eastAsia="Poppins Medium" w:hAnsiTheme="minorHAnsi" w:cstheme="minorHAnsi"/>
                <w:color w:val="052173"/>
              </w:rPr>
              <w:t xml:space="preserve">questions </w:t>
            </w:r>
            <w:r w:rsidR="00170A7E" w:rsidRPr="00AA7A0D">
              <w:rPr>
                <w:rFonts w:asciiTheme="minorHAnsi" w:eastAsia="Poppins Medium" w:hAnsiTheme="minorHAnsi" w:cstheme="minorHAnsi"/>
                <w:color w:val="052173"/>
              </w:rPr>
              <w:t>(1) and (2) above.</w:t>
            </w:r>
            <w:r w:rsidR="007B7216" w:rsidRPr="00AA7A0D">
              <w:rPr>
                <w:rFonts w:asciiTheme="minorHAnsi" w:eastAsia="Poppins Medium" w:hAnsiTheme="minorHAnsi" w:cstheme="minorHAnsi"/>
                <w:color w:val="052173"/>
              </w:rPr>
              <w:t xml:space="preserve"> </w:t>
            </w:r>
            <w:r w:rsidR="007B7216" w:rsidRPr="00AA7A0D">
              <w:rPr>
                <w:rFonts w:asciiTheme="minorHAnsi" w:eastAsia="Poppins SemiBold" w:hAnsiTheme="minorHAnsi" w:cstheme="minorHAnsi"/>
                <w:bCs/>
                <w:color w:val="052173"/>
                <w:u w:val="single"/>
              </w:rPr>
              <w:t>Even if no statistical yearbook or learning data are available, describe recent and/or ongoing efforts, if any, to address this issue</w:t>
            </w:r>
            <w:r w:rsidR="00C4691A" w:rsidRPr="00AA7A0D">
              <w:rPr>
                <w:rFonts w:asciiTheme="minorHAnsi" w:eastAsia="Poppins SemiBold" w:hAnsiTheme="minorHAnsi" w:cstheme="minorHAnsi"/>
                <w:bCs/>
                <w:color w:val="052173"/>
                <w:u w:val="single"/>
              </w:rPr>
              <w:t>.</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71BB0C15" w14:textId="29AE8341" w:rsidR="00BD0B50" w:rsidRPr="00AA7A0D" w:rsidRDefault="00BD0B50" w:rsidP="006523B7">
            <w:pPr>
              <w:pStyle w:val="Bullets"/>
              <w:numPr>
                <w:ilvl w:val="0"/>
                <w:numId w:val="33"/>
              </w:numPr>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5CFF7C7B" w14:textId="062D6653" w:rsidR="00170A7E" w:rsidRPr="007021D7" w:rsidRDefault="00BD0B50">
            <w:pPr>
              <w:pStyle w:val="Bullets"/>
              <w:numPr>
                <w:ilvl w:val="0"/>
                <w:numId w:val="33"/>
              </w:numPr>
            </w:pPr>
            <w:r w:rsidRPr="00AA7A0D">
              <w:rPr>
                <w:rFonts w:asciiTheme="minorHAnsi" w:hAnsiTheme="minorHAnsi" w:cstheme="minorHAnsi"/>
                <w:b/>
                <w:bCs/>
                <w:color w:val="062172" w:themeColor="accent1"/>
              </w:rPr>
              <w:t>NO</w:t>
            </w:r>
          </w:p>
        </w:tc>
      </w:tr>
      <w:tr w:rsidR="00A5770D" w:rsidRPr="00D90483" w14:paraId="64E496E7"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646643EC" w14:textId="77777777" w:rsidR="00A5770D" w:rsidRPr="00AA7A0D" w:rsidRDefault="00A5770D" w:rsidP="009A3D62">
            <w:pPr>
              <w:spacing w:after="0" w:line="240" w:lineRule="auto"/>
              <w:rPr>
                <w:rFonts w:asciiTheme="minorHAnsi" w:hAnsiTheme="minorHAnsi" w:cstheme="minorHAnsi"/>
                <w:iCs/>
              </w:rPr>
            </w:pPr>
          </w:p>
          <w:p w14:paraId="42489850" w14:textId="5B80D407"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C4691A" w:rsidRPr="00AA7A0D">
              <w:rPr>
                <w:rFonts w:asciiTheme="minorHAnsi" w:hAnsiTheme="minorHAnsi" w:cstheme="minorHAnsi"/>
                <w:iCs/>
              </w:rPr>
              <w:t>–</w:t>
            </w:r>
            <w:r w:rsidRPr="00AA7A0D">
              <w:rPr>
                <w:rFonts w:asciiTheme="minorHAnsi" w:hAnsiTheme="minorHAnsi" w:cstheme="minorHAnsi"/>
                <w:iCs/>
              </w:rPr>
              <w:t xml:space="preserve"> max 200 words]</w:t>
            </w:r>
          </w:p>
          <w:p w14:paraId="76081E42" w14:textId="77777777" w:rsidR="00A5770D" w:rsidRPr="00AA7A0D" w:rsidRDefault="00A5770D" w:rsidP="009A3D62">
            <w:pPr>
              <w:spacing w:after="0" w:line="240" w:lineRule="auto"/>
              <w:rPr>
                <w:rFonts w:asciiTheme="minorHAnsi" w:hAnsiTheme="minorHAnsi" w:cstheme="minorHAnsi"/>
                <w:iCs/>
              </w:rPr>
            </w:pPr>
          </w:p>
          <w:p w14:paraId="307DCB14" w14:textId="77777777" w:rsidR="00A5770D" w:rsidRPr="00AA7A0D" w:rsidRDefault="00A5770D" w:rsidP="009A3D62">
            <w:pPr>
              <w:spacing w:after="0" w:line="240" w:lineRule="auto"/>
              <w:rPr>
                <w:rFonts w:asciiTheme="minorHAnsi" w:hAnsiTheme="minorHAnsi" w:cstheme="minorHAnsi"/>
                <w:iCs/>
              </w:rPr>
            </w:pPr>
          </w:p>
        </w:tc>
      </w:tr>
      <w:tr w:rsidR="006B4FB5" w:rsidRPr="007B5714" w14:paraId="1CA2BAAB"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3D3BB95D" w14:textId="7853055A" w:rsidR="00923EA9" w:rsidRPr="00AA7A0D" w:rsidRDefault="005E2A8C" w:rsidP="00FF3D46">
            <w:pPr>
              <w:spacing w:before="240"/>
              <w:rPr>
                <w:rFonts w:asciiTheme="minorHAnsi" w:eastAsiaTheme="minorEastAsia" w:hAnsiTheme="minorHAnsi" w:cstheme="minorHAnsi"/>
                <w:b/>
                <w:color w:val="43D596" w:themeColor="accent2"/>
              </w:rPr>
            </w:pPr>
            <w:r w:rsidRPr="00AA7A0D">
              <w:rPr>
                <w:rFonts w:asciiTheme="minorHAnsi" w:hAnsiTheme="minorHAnsi" w:cstheme="minorHAnsi"/>
                <w:b/>
                <w:color w:val="43D596" w:themeColor="accent2"/>
              </w:rPr>
              <w:t>If YES</w:t>
            </w:r>
            <w:r w:rsidR="00356168" w:rsidRPr="00AA7A0D">
              <w:rPr>
                <w:rFonts w:asciiTheme="minorHAnsi" w:hAnsiTheme="minorHAnsi" w:cstheme="minorHAnsi"/>
                <w:b/>
                <w:color w:val="43D596" w:themeColor="accent2"/>
              </w:rPr>
              <w:t xml:space="preserve">: </w:t>
            </w:r>
            <w:r w:rsidR="00B20C5E" w:rsidRPr="00AA7A0D">
              <w:rPr>
                <w:rFonts w:asciiTheme="minorHAnsi" w:hAnsiTheme="minorHAnsi" w:cstheme="minorHAnsi"/>
                <w:color w:val="002060"/>
              </w:rPr>
              <w:t xml:space="preserve">Provide </w:t>
            </w:r>
            <w:r w:rsidR="0081295F" w:rsidRPr="00AA7A0D">
              <w:rPr>
                <w:rFonts w:asciiTheme="minorHAnsi" w:hAnsiTheme="minorHAnsi" w:cstheme="minorHAnsi"/>
                <w:color w:val="002060"/>
              </w:rPr>
              <w:t>the two most recent school censu</w:t>
            </w:r>
            <w:r w:rsidR="008470F9" w:rsidRPr="00AA7A0D">
              <w:rPr>
                <w:rFonts w:asciiTheme="minorHAnsi" w:hAnsiTheme="minorHAnsi" w:cstheme="minorHAnsi"/>
                <w:color w:val="002060"/>
              </w:rPr>
              <w:t>se</w:t>
            </w:r>
            <w:r w:rsidR="0081295F" w:rsidRPr="00AA7A0D">
              <w:rPr>
                <w:rFonts w:asciiTheme="minorHAnsi" w:hAnsiTheme="minorHAnsi" w:cstheme="minorHAnsi"/>
                <w:color w:val="002060"/>
              </w:rPr>
              <w:t xml:space="preserve">s available </w:t>
            </w:r>
            <w:r w:rsidR="00631411" w:rsidRPr="00AA7A0D">
              <w:rPr>
                <w:rFonts w:asciiTheme="minorHAnsi" w:hAnsiTheme="minorHAnsi" w:cstheme="minorHAnsi"/>
                <w:color w:val="002060"/>
              </w:rPr>
              <w:t xml:space="preserve">or any other </w:t>
            </w:r>
            <w:r w:rsidR="00B20C5E" w:rsidRPr="00AA7A0D">
              <w:rPr>
                <w:rFonts w:asciiTheme="minorHAnsi" w:hAnsiTheme="minorHAnsi" w:cstheme="minorHAnsi"/>
                <w:color w:val="002060"/>
              </w:rPr>
              <w:t xml:space="preserve">evidence </w:t>
            </w:r>
            <w:r w:rsidR="004D5C07" w:rsidRPr="00AA7A0D">
              <w:rPr>
                <w:rFonts w:asciiTheme="minorHAnsi" w:hAnsiTheme="minorHAnsi" w:cstheme="minorHAnsi"/>
                <w:color w:val="002060"/>
              </w:rPr>
              <w:t>of</w:t>
            </w:r>
            <w:r w:rsidR="00B20C5E" w:rsidRPr="00AA7A0D">
              <w:rPr>
                <w:rFonts w:asciiTheme="minorHAnsi" w:hAnsiTheme="minorHAnsi" w:cstheme="minorHAnsi"/>
                <w:color w:val="002060"/>
              </w:rPr>
              <w:t xml:space="preserve"> </w:t>
            </w:r>
            <w:r w:rsidR="00B20C5E" w:rsidRPr="00AA7A0D">
              <w:rPr>
                <w:rFonts w:asciiTheme="minorHAnsi" w:hAnsiTheme="minorHAnsi" w:cstheme="minorHAnsi"/>
                <w:b/>
                <w:color w:val="002060"/>
                <w:u w:val="single"/>
              </w:rPr>
              <w:t xml:space="preserve">administrative and learning data </w:t>
            </w:r>
            <w:r w:rsidR="00C4691A" w:rsidRPr="00AA7A0D">
              <w:rPr>
                <w:rFonts w:asciiTheme="minorHAnsi" w:hAnsiTheme="minorHAnsi" w:cstheme="minorHAnsi"/>
                <w:bCs/>
                <w:color w:val="002060"/>
                <w:u w:val="single"/>
              </w:rPr>
              <w:t xml:space="preserve">that </w:t>
            </w:r>
            <w:r w:rsidR="00B20C5E" w:rsidRPr="00AA7A0D">
              <w:rPr>
                <w:rFonts w:asciiTheme="minorHAnsi" w:hAnsiTheme="minorHAnsi" w:cstheme="minorHAnsi"/>
                <w:color w:val="002060"/>
              </w:rPr>
              <w:t>are sex</w:t>
            </w:r>
            <w:r w:rsidR="0050454B" w:rsidRPr="00AA7A0D">
              <w:rPr>
                <w:rFonts w:asciiTheme="minorHAnsi" w:hAnsiTheme="minorHAnsi" w:cstheme="minorHAnsi"/>
                <w:color w:val="002060"/>
              </w:rPr>
              <w:t xml:space="preserve"> </w:t>
            </w:r>
            <w:r w:rsidR="00B20C5E" w:rsidRPr="00AA7A0D">
              <w:rPr>
                <w:rFonts w:asciiTheme="minorHAnsi" w:hAnsiTheme="minorHAnsi" w:cstheme="minorHAnsi"/>
                <w:color w:val="002060"/>
              </w:rPr>
              <w:t>disaggregated. This might include the questionnaire used for the school census or completed by students undertaking learning assessment</w:t>
            </w:r>
            <w:r w:rsidR="0048024B" w:rsidRPr="00AA7A0D">
              <w:rPr>
                <w:rFonts w:asciiTheme="minorHAnsi" w:hAnsiTheme="minorHAnsi" w:cstheme="minorHAnsi"/>
                <w:color w:val="002060"/>
              </w:rPr>
              <w:t>s</w:t>
            </w:r>
            <w:r w:rsidR="00B20C5E" w:rsidRPr="00AA7A0D">
              <w:rPr>
                <w:rFonts w:asciiTheme="minorHAnsi" w:hAnsiTheme="minorHAnsi" w:cstheme="minorHAnsi"/>
                <w:color w:val="002060"/>
              </w:rPr>
              <w:t xml:space="preserve"> or data reports </w:t>
            </w:r>
            <w:r w:rsidR="00652D25" w:rsidRPr="00AA7A0D">
              <w:rPr>
                <w:rFonts w:asciiTheme="minorHAnsi" w:hAnsiTheme="minorHAnsi" w:cstheme="minorHAnsi"/>
                <w:color w:val="002060"/>
              </w:rPr>
              <w:t>that are</w:t>
            </w:r>
            <w:r w:rsidR="00B20C5E" w:rsidRPr="00AA7A0D">
              <w:rPr>
                <w:rFonts w:asciiTheme="minorHAnsi" w:hAnsiTheme="minorHAnsi" w:cstheme="minorHAnsi"/>
                <w:color w:val="002060"/>
              </w:rPr>
              <w:t xml:space="preserve"> </w:t>
            </w:r>
            <w:r w:rsidR="008C0D36" w:rsidRPr="00AA7A0D">
              <w:rPr>
                <w:rFonts w:asciiTheme="minorHAnsi" w:hAnsiTheme="minorHAnsi" w:cstheme="minorHAnsi"/>
                <w:b/>
                <w:color w:val="002060"/>
                <w:u w:val="single"/>
              </w:rPr>
              <w:t>sex disaggregated</w:t>
            </w:r>
            <w:r w:rsidR="00B20C5E" w:rsidRPr="00AA7A0D">
              <w:rPr>
                <w:rFonts w:asciiTheme="minorHAnsi" w:hAnsiTheme="minorHAnsi" w:cstheme="minorHAnsi"/>
                <w:color w:val="002060"/>
              </w:rPr>
              <w:t>.</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3742E6F3" w14:textId="621BD69B" w:rsidR="005E2A8C" w:rsidRPr="00AA7A0D" w:rsidRDefault="005E2A8C" w:rsidP="009C41AF">
            <w:pPr>
              <w:spacing w:before="240"/>
              <w:rPr>
                <w:rFonts w:asciiTheme="minorHAnsi" w:hAnsiTheme="minorHAnsi" w:cstheme="minorHAnsi"/>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009C41AF" w:rsidRPr="00AA7A0D">
              <w:rPr>
                <w:rFonts w:asciiTheme="minorHAnsi" w:hAnsiTheme="minorHAnsi" w:cstheme="minorHAnsi"/>
                <w:color w:val="002060"/>
              </w:rPr>
              <w:t>Provide any policy or programmatic document(s) that describe ongoing plans or interventions to address this issue</w:t>
            </w:r>
            <w:r w:rsidR="005C754E" w:rsidRPr="00AA7A0D">
              <w:rPr>
                <w:rFonts w:asciiTheme="minorHAnsi" w:hAnsiTheme="minorHAnsi" w:cstheme="minorHAnsi"/>
                <w:color w:val="002060"/>
              </w:rPr>
              <w:t>—</w:t>
            </w:r>
            <w:r w:rsidR="009C41AF" w:rsidRPr="00AA7A0D">
              <w:rPr>
                <w:rFonts w:asciiTheme="minorHAnsi" w:hAnsiTheme="minorHAnsi" w:cstheme="minorHAnsi"/>
                <w:color w:val="002060"/>
              </w:rPr>
              <w:t>if available.</w:t>
            </w:r>
          </w:p>
        </w:tc>
      </w:tr>
      <w:tr w:rsidR="00BB6E11" w:rsidRPr="007B5714" w14:paraId="41940AC0" w14:textId="77777777" w:rsidTr="00B312F7">
        <w:trPr>
          <w:trHeight w:val="2317"/>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763012DE" w14:textId="26F9FC79" w:rsidR="00A433BF" w:rsidRPr="00AA7A0D" w:rsidRDefault="00A433BF" w:rsidP="00B312F7">
            <w:pPr>
              <w:pStyle w:val="ListParagraph"/>
              <w:numPr>
                <w:ilvl w:val="0"/>
                <w:numId w:val="96"/>
              </w:numPr>
              <w:spacing w:after="0" w:line="240" w:lineRule="auto"/>
              <w:ind w:left="345"/>
              <w:rPr>
                <w:rFonts w:asciiTheme="minorHAnsi" w:eastAsia="Poppins" w:hAnsiTheme="minorHAnsi" w:cstheme="minorHAnsi"/>
                <w:b/>
                <w:color w:val="062172" w:themeColor="accent1"/>
              </w:rPr>
            </w:pPr>
            <w:r w:rsidRPr="00AA7A0D">
              <w:rPr>
                <w:rFonts w:asciiTheme="minorHAnsi" w:eastAsia="Poppins" w:hAnsiTheme="minorHAnsi" w:cstheme="minorHAnsi"/>
                <w:b/>
                <w:color w:val="062172" w:themeColor="accent1"/>
              </w:rPr>
              <w:t>Have key education statistics disaggregated by disability status been reported in the last three years?</w:t>
            </w:r>
          </w:p>
          <w:p w14:paraId="2209F44B" w14:textId="77777777" w:rsidR="002F06AB" w:rsidRPr="00AA7A0D" w:rsidRDefault="002F06AB" w:rsidP="00B439C8">
            <w:pPr>
              <w:spacing w:after="0" w:line="240" w:lineRule="auto"/>
              <w:ind w:left="345"/>
              <w:rPr>
                <w:rFonts w:asciiTheme="minorHAnsi" w:eastAsia="Poppins Medium" w:hAnsiTheme="minorHAnsi" w:cstheme="minorHAnsi"/>
                <w:color w:val="062172" w:themeColor="accent1"/>
              </w:rPr>
            </w:pPr>
          </w:p>
          <w:p w14:paraId="4BA278B4" w14:textId="1AECA809" w:rsidR="00A433BF" w:rsidRPr="00AA7A0D" w:rsidRDefault="00A433BF" w:rsidP="00B312F7">
            <w:pPr>
              <w:spacing w:after="0" w:line="240" w:lineRule="auto"/>
              <w:ind w:left="345"/>
              <w:rPr>
                <w:rFonts w:asciiTheme="minorHAnsi" w:eastAsia="Poppins" w:hAnsiTheme="minorHAnsi" w:cstheme="minorHAnsi"/>
                <w:b/>
                <w:strike/>
                <w:color w:val="C00000"/>
              </w:rPr>
            </w:pPr>
            <w:r w:rsidRPr="00AA7A0D">
              <w:rPr>
                <w:rFonts w:asciiTheme="minorHAnsi" w:eastAsia="Poppins Medium" w:hAnsiTheme="minorHAnsi" w:cstheme="minorHAnsi"/>
                <w:color w:val="062172" w:themeColor="accent1"/>
              </w:rPr>
              <w:t xml:space="preserve">This question </w:t>
            </w:r>
            <w:r w:rsidR="00A06BFC" w:rsidRPr="00AA7A0D">
              <w:rPr>
                <w:rFonts w:asciiTheme="minorHAnsi" w:eastAsia="Poppins Medium" w:hAnsiTheme="minorHAnsi" w:cstheme="minorHAnsi"/>
                <w:color w:val="062172" w:themeColor="accent1"/>
              </w:rPr>
              <w:t>checks</w:t>
            </w:r>
            <w:r w:rsidRPr="00AA7A0D">
              <w:rPr>
                <w:rFonts w:asciiTheme="minorHAnsi" w:eastAsia="Poppins Medium" w:hAnsiTheme="minorHAnsi" w:cstheme="minorHAnsi"/>
                <w:color w:val="062172" w:themeColor="accent1"/>
              </w:rPr>
              <w:t xml:space="preserve"> whether the ministry(</w:t>
            </w:r>
            <w:proofErr w:type="spellStart"/>
            <w:r w:rsidRPr="00AA7A0D">
              <w:rPr>
                <w:rFonts w:asciiTheme="minorHAnsi" w:eastAsia="Poppins Medium" w:hAnsiTheme="minorHAnsi" w:cstheme="minorHAnsi"/>
                <w:color w:val="062172" w:themeColor="accent1"/>
              </w:rPr>
              <w:t>ies</w:t>
            </w:r>
            <w:proofErr w:type="spellEnd"/>
            <w:r w:rsidRPr="00AA7A0D">
              <w:rPr>
                <w:rFonts w:asciiTheme="minorHAnsi" w:eastAsia="Poppins Medium" w:hAnsiTheme="minorHAnsi" w:cstheme="minorHAnsi"/>
                <w:color w:val="062172" w:themeColor="accent1"/>
              </w:rPr>
              <w:t>) of education and its (their) partners are collecting data on disability status</w:t>
            </w:r>
            <w:r w:rsidR="0058612C" w:rsidRPr="00AA7A0D">
              <w:rPr>
                <w:rFonts w:asciiTheme="minorHAnsi" w:eastAsia="Poppins Medium" w:hAnsiTheme="minorHAnsi" w:cstheme="minorHAnsi"/>
                <w:color w:val="062172" w:themeColor="accent1"/>
              </w:rPr>
              <w:t xml:space="preserve">, and </w:t>
            </w:r>
            <w:r w:rsidR="00AD55A9" w:rsidRPr="00AA7A0D">
              <w:rPr>
                <w:rFonts w:asciiTheme="minorHAnsi" w:eastAsia="Poppins Medium" w:hAnsiTheme="minorHAnsi" w:cstheme="minorHAnsi"/>
                <w:color w:val="062172" w:themeColor="accent1"/>
              </w:rPr>
              <w:t>disaggregat</w:t>
            </w:r>
            <w:r w:rsidR="0058612C" w:rsidRPr="00AA7A0D">
              <w:rPr>
                <w:rFonts w:asciiTheme="minorHAnsi" w:eastAsia="Poppins Medium" w:hAnsiTheme="minorHAnsi" w:cstheme="minorHAnsi"/>
                <w:color w:val="062172" w:themeColor="accent1"/>
              </w:rPr>
              <w:t>ing</w:t>
            </w:r>
            <w:r w:rsidR="00AD55A9" w:rsidRPr="00AA7A0D">
              <w:rPr>
                <w:rFonts w:asciiTheme="minorHAnsi" w:eastAsia="Poppins Medium" w:hAnsiTheme="minorHAnsi" w:cstheme="minorHAnsi"/>
                <w:color w:val="062172" w:themeColor="accent1"/>
              </w:rPr>
              <w:t xml:space="preserve"> statistics such as </w:t>
            </w:r>
            <w:r w:rsidR="008875AE" w:rsidRPr="00AA7A0D">
              <w:rPr>
                <w:rFonts w:asciiTheme="minorHAnsi" w:eastAsia="Poppins Medium" w:hAnsiTheme="minorHAnsi" w:cstheme="minorHAnsi"/>
                <w:color w:val="062172" w:themeColor="accent1"/>
              </w:rPr>
              <w:t>enrolment</w:t>
            </w:r>
            <w:r w:rsidR="00AD55A9" w:rsidRPr="00AA7A0D">
              <w:rPr>
                <w:rFonts w:asciiTheme="minorHAnsi" w:eastAsia="Poppins Medium" w:hAnsiTheme="minorHAnsi" w:cstheme="minorHAnsi"/>
                <w:color w:val="062172" w:themeColor="accent1"/>
              </w:rPr>
              <w:t xml:space="preserve"> and completion rates, the out-of-school children rate and/or basic learning outcomes</w:t>
            </w:r>
            <w:r w:rsidR="0058612C" w:rsidRPr="00AA7A0D">
              <w:rPr>
                <w:rFonts w:asciiTheme="minorHAnsi" w:eastAsia="Poppins Medium" w:hAnsiTheme="minorHAnsi" w:cstheme="minorHAnsi"/>
                <w:color w:val="062172" w:themeColor="accent1"/>
              </w:rPr>
              <w:t xml:space="preserve"> by disability status</w:t>
            </w:r>
            <w:r w:rsidR="00AD55A9" w:rsidRPr="00AA7A0D">
              <w:rPr>
                <w:rFonts w:asciiTheme="minorHAnsi" w:eastAsia="Poppins Medium" w:hAnsiTheme="minorHAnsi" w:cstheme="minorHAnsi"/>
                <w:color w:val="062172" w:themeColor="accent1"/>
              </w:rPr>
              <w:t>.</w:t>
            </w:r>
            <w:r w:rsidRPr="00AA7A0D">
              <w:rPr>
                <w:rFonts w:asciiTheme="minorHAnsi" w:eastAsia="Poppins Medium" w:hAnsiTheme="minorHAnsi" w:cstheme="minorHAnsi"/>
                <w:color w:val="062172" w:themeColor="accent1"/>
              </w:rPr>
              <w:t xml:space="preserve"> </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0B2096E8" w14:textId="4233D148" w:rsidR="001D2115" w:rsidRPr="00AA7A0D" w:rsidRDefault="001D2115"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32FD7C3D" w14:textId="09DE337E" w:rsidR="00A433BF" w:rsidRPr="007021D7" w:rsidRDefault="001D2115" w:rsidP="00B312F7">
            <w:pPr>
              <w:pStyle w:val="Bullets"/>
              <w:numPr>
                <w:ilvl w:val="0"/>
                <w:numId w:val="33"/>
              </w:numPr>
              <w:spacing w:after="0" w:line="240" w:lineRule="auto"/>
            </w:pPr>
            <w:r w:rsidRPr="00AA7A0D">
              <w:rPr>
                <w:rFonts w:asciiTheme="minorHAnsi" w:hAnsiTheme="minorHAnsi" w:cstheme="minorHAnsi"/>
                <w:b/>
                <w:bCs/>
                <w:color w:val="062172" w:themeColor="accent1"/>
              </w:rPr>
              <w:t>NO</w:t>
            </w:r>
          </w:p>
        </w:tc>
      </w:tr>
      <w:tr w:rsidR="00A5770D" w:rsidRPr="00D90483" w14:paraId="6B92F9A2"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46F7E6F6" w14:textId="77777777" w:rsidR="00A5770D" w:rsidRPr="00AA7A0D" w:rsidRDefault="00A5770D" w:rsidP="009A3D62">
            <w:pPr>
              <w:spacing w:after="0" w:line="240" w:lineRule="auto"/>
              <w:rPr>
                <w:rFonts w:asciiTheme="minorHAnsi" w:hAnsiTheme="minorHAnsi" w:cstheme="minorHAnsi"/>
                <w:iCs/>
              </w:rPr>
            </w:pPr>
          </w:p>
          <w:p w14:paraId="2F645578" w14:textId="144EC754"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C4691A" w:rsidRPr="00AA7A0D">
              <w:rPr>
                <w:rFonts w:asciiTheme="minorHAnsi" w:hAnsiTheme="minorHAnsi" w:cstheme="minorHAnsi"/>
                <w:iCs/>
              </w:rPr>
              <w:t>–</w:t>
            </w:r>
            <w:r w:rsidRPr="00AA7A0D">
              <w:rPr>
                <w:rFonts w:asciiTheme="minorHAnsi" w:hAnsiTheme="minorHAnsi" w:cstheme="minorHAnsi"/>
                <w:iCs/>
              </w:rPr>
              <w:t xml:space="preserve"> max 200 words]</w:t>
            </w:r>
          </w:p>
          <w:p w14:paraId="372F97DD" w14:textId="77777777" w:rsidR="00A5770D" w:rsidRPr="00AA7A0D" w:rsidRDefault="00A5770D" w:rsidP="009A3D62">
            <w:pPr>
              <w:spacing w:after="0" w:line="240" w:lineRule="auto"/>
              <w:rPr>
                <w:rFonts w:asciiTheme="minorHAnsi" w:hAnsiTheme="minorHAnsi" w:cstheme="minorHAnsi"/>
                <w:iCs/>
              </w:rPr>
            </w:pPr>
          </w:p>
          <w:p w14:paraId="37E1C6C3" w14:textId="77777777" w:rsidR="00A5770D" w:rsidRPr="00AA7A0D" w:rsidRDefault="00A5770D" w:rsidP="009A3D62">
            <w:pPr>
              <w:spacing w:after="0" w:line="240" w:lineRule="auto"/>
              <w:rPr>
                <w:rFonts w:asciiTheme="minorHAnsi" w:hAnsiTheme="minorHAnsi" w:cstheme="minorHAnsi"/>
                <w:iCs/>
              </w:rPr>
            </w:pPr>
          </w:p>
        </w:tc>
      </w:tr>
      <w:tr w:rsidR="006B4FB5" w:rsidRPr="007B5714" w14:paraId="1EEADD54"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6E725A42" w14:textId="2D41A075" w:rsidR="00A433BF" w:rsidRPr="00AA7A0D" w:rsidRDefault="00A433BF" w:rsidP="003C6A16">
            <w:pPr>
              <w:spacing w:before="120"/>
              <w:rPr>
                <w:rFonts w:asciiTheme="minorHAnsi" w:eastAsia="Poppins" w:hAnsiTheme="minorHAnsi" w:cstheme="minorHAnsi"/>
                <w:b/>
                <w:strike/>
                <w:color w:val="C00000"/>
              </w:rPr>
            </w:pPr>
            <w:r w:rsidRPr="00AA7A0D">
              <w:rPr>
                <w:rFonts w:asciiTheme="minorHAnsi" w:hAnsiTheme="minorHAnsi" w:cstheme="minorHAnsi"/>
                <w:b/>
                <w:bCs/>
                <w:color w:val="43D596" w:themeColor="accent2"/>
              </w:rPr>
              <w:t>If YES</w:t>
            </w:r>
            <w:r w:rsidR="006852E1" w:rsidRPr="00AA7A0D">
              <w:rPr>
                <w:rFonts w:asciiTheme="minorHAnsi" w:hAnsiTheme="minorHAnsi" w:cstheme="minorHAnsi"/>
                <w:b/>
                <w:bCs/>
                <w:color w:val="43D596" w:themeColor="accent2"/>
              </w:rPr>
              <w:t>:</w:t>
            </w:r>
            <w:r w:rsidRPr="00AA7A0D">
              <w:rPr>
                <w:rFonts w:asciiTheme="minorHAnsi" w:hAnsiTheme="minorHAnsi" w:cstheme="minorHAnsi"/>
              </w:rPr>
              <w:t xml:space="preserve"> </w:t>
            </w:r>
            <w:r w:rsidRPr="00AA7A0D">
              <w:rPr>
                <w:rFonts w:asciiTheme="minorHAnsi" w:hAnsiTheme="minorHAnsi" w:cstheme="minorHAnsi"/>
                <w:color w:val="002060"/>
              </w:rPr>
              <w:t xml:space="preserve">Provide </w:t>
            </w:r>
            <w:r w:rsidR="00C1074E" w:rsidRPr="00AA7A0D">
              <w:rPr>
                <w:rFonts w:asciiTheme="minorHAnsi" w:hAnsiTheme="minorHAnsi" w:cstheme="minorHAnsi"/>
                <w:color w:val="002060"/>
              </w:rPr>
              <w:t xml:space="preserve">report(s) including </w:t>
            </w:r>
            <w:r w:rsidR="00AD55A9" w:rsidRPr="00AA7A0D">
              <w:rPr>
                <w:rFonts w:asciiTheme="minorHAnsi" w:hAnsiTheme="minorHAnsi" w:cstheme="minorHAnsi"/>
                <w:color w:val="002060"/>
              </w:rPr>
              <w:t>education statistics disaggregated</w:t>
            </w:r>
            <w:r w:rsidR="00C1074E" w:rsidRPr="00AA7A0D" w:rsidDel="00AD55A9">
              <w:rPr>
                <w:rFonts w:asciiTheme="minorHAnsi" w:hAnsiTheme="minorHAnsi" w:cstheme="minorHAnsi"/>
                <w:color w:val="002060"/>
              </w:rPr>
              <w:t xml:space="preserve"> </w:t>
            </w:r>
            <w:r w:rsidR="00AD55A9" w:rsidRPr="00AA7A0D">
              <w:rPr>
                <w:rFonts w:asciiTheme="minorHAnsi" w:hAnsiTheme="minorHAnsi" w:cstheme="minorHAnsi"/>
                <w:color w:val="002060"/>
              </w:rPr>
              <w:t>by</w:t>
            </w:r>
            <w:r w:rsidRPr="00AA7A0D" w:rsidDel="00C05E9A">
              <w:rPr>
                <w:rFonts w:asciiTheme="minorHAnsi" w:hAnsiTheme="minorHAnsi" w:cstheme="minorHAnsi"/>
                <w:color w:val="002060"/>
              </w:rPr>
              <w:t xml:space="preserve"> </w:t>
            </w:r>
            <w:r w:rsidRPr="00AA7A0D">
              <w:rPr>
                <w:rFonts w:asciiTheme="minorHAnsi" w:hAnsiTheme="minorHAnsi" w:cstheme="minorHAnsi"/>
                <w:b/>
                <w:bCs/>
                <w:color w:val="002060"/>
                <w:u w:val="single"/>
              </w:rPr>
              <w:t>disability status</w:t>
            </w:r>
            <w:r w:rsidRPr="00AA7A0D">
              <w:rPr>
                <w:rFonts w:asciiTheme="minorHAnsi" w:hAnsiTheme="minorHAnsi" w:cstheme="minorHAnsi"/>
                <w:color w:val="002060"/>
              </w:rPr>
              <w:t xml:space="preserve"> </w:t>
            </w:r>
            <w:r w:rsidRPr="00AA7A0D">
              <w:rPr>
                <w:rFonts w:asciiTheme="minorHAnsi" w:hAnsiTheme="minorHAnsi" w:cstheme="minorHAnsi"/>
                <w:color w:val="002060"/>
              </w:rPr>
              <w:lastRenderedPageBreak/>
              <w:t xml:space="preserve">that is </w:t>
            </w:r>
            <w:r w:rsidR="00C4691A" w:rsidRPr="00AA7A0D">
              <w:rPr>
                <w:rFonts w:asciiTheme="minorHAnsi" w:hAnsiTheme="minorHAnsi" w:cstheme="minorHAnsi"/>
                <w:color w:val="002060"/>
              </w:rPr>
              <w:t xml:space="preserve">(are) </w:t>
            </w:r>
            <w:r w:rsidRPr="00AA7A0D">
              <w:rPr>
                <w:rFonts w:asciiTheme="minorHAnsi" w:hAnsiTheme="minorHAnsi" w:cstheme="minorHAnsi"/>
                <w:color w:val="002060"/>
              </w:rPr>
              <w:t xml:space="preserve">no more than three years old, </w:t>
            </w:r>
            <w:r w:rsidR="000E27EC" w:rsidRPr="00AA7A0D">
              <w:rPr>
                <w:rFonts w:asciiTheme="minorHAnsi" w:hAnsiTheme="minorHAnsi" w:cstheme="minorHAnsi"/>
                <w:color w:val="002060"/>
              </w:rPr>
              <w:t xml:space="preserve">or </w:t>
            </w:r>
            <w:r w:rsidRPr="00AA7A0D">
              <w:rPr>
                <w:rFonts w:asciiTheme="minorHAnsi" w:hAnsiTheme="minorHAnsi" w:cstheme="minorHAnsi"/>
                <w:color w:val="002060"/>
              </w:rPr>
              <w:t xml:space="preserve">the instrument used for data collection. </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33FD7E81" w14:textId="50E95793" w:rsidR="00A433BF" w:rsidRPr="00AA7A0D" w:rsidRDefault="00FC111C" w:rsidP="003C6A16">
            <w:pPr>
              <w:spacing w:before="120"/>
              <w:rPr>
                <w:rFonts w:asciiTheme="minorHAnsi" w:hAnsiTheme="minorHAnsi" w:cstheme="minorHAnsi"/>
                <w:color w:val="70AD47"/>
              </w:rPr>
            </w:pPr>
            <w:r w:rsidRPr="00AA7A0D">
              <w:rPr>
                <w:rFonts w:asciiTheme="minorHAnsi" w:hAnsiTheme="minorHAnsi" w:cstheme="minorHAnsi"/>
                <w:b/>
                <w:bCs/>
                <w:color w:val="43D596" w:themeColor="accent2"/>
              </w:rPr>
              <w:lastRenderedPageBreak/>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 xml:space="preserve">Provide any policy or programmatic document(s) that describe ongoing plans </w:t>
            </w:r>
            <w:r w:rsidRPr="00AA7A0D">
              <w:rPr>
                <w:rFonts w:asciiTheme="minorHAnsi" w:hAnsiTheme="minorHAnsi" w:cstheme="minorHAnsi"/>
                <w:color w:val="002060"/>
              </w:rPr>
              <w:lastRenderedPageBreak/>
              <w:t>or interventions to address this issue</w:t>
            </w:r>
            <w:r w:rsidR="005C754E" w:rsidRPr="00AA7A0D">
              <w:rPr>
                <w:rFonts w:asciiTheme="minorHAnsi" w:hAnsiTheme="minorHAnsi" w:cstheme="minorHAnsi"/>
                <w:color w:val="002060"/>
              </w:rPr>
              <w:t>—</w:t>
            </w:r>
            <w:r w:rsidRPr="00AA7A0D">
              <w:rPr>
                <w:rFonts w:asciiTheme="minorHAnsi" w:hAnsiTheme="minorHAnsi" w:cstheme="minorHAnsi"/>
                <w:color w:val="002060"/>
              </w:rPr>
              <w:t>if available.</w:t>
            </w:r>
          </w:p>
        </w:tc>
      </w:tr>
      <w:tr w:rsidR="003C6A16" w:rsidRPr="007B5714" w14:paraId="445D7420" w14:textId="77777777" w:rsidTr="00B312F7">
        <w:trPr>
          <w:trHeight w:val="805"/>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01CE9E26" w14:textId="6D8D09C5" w:rsidR="00F64B47" w:rsidRPr="00AA7A0D" w:rsidRDefault="00F64B47" w:rsidP="00B312F7">
            <w:pPr>
              <w:pStyle w:val="ListParagraph"/>
              <w:numPr>
                <w:ilvl w:val="0"/>
                <w:numId w:val="96"/>
              </w:numPr>
              <w:spacing w:after="0" w:line="240" w:lineRule="auto"/>
              <w:ind w:left="435"/>
              <w:rPr>
                <w:rFonts w:asciiTheme="minorHAnsi" w:eastAsia="Poppins" w:hAnsiTheme="minorHAnsi" w:cstheme="minorHAnsi"/>
                <w:b/>
                <w:color w:val="062172" w:themeColor="accent1"/>
              </w:rPr>
            </w:pPr>
            <w:r w:rsidRPr="00AA7A0D">
              <w:rPr>
                <w:rFonts w:asciiTheme="minorHAnsi" w:eastAsia="Poppins" w:hAnsiTheme="minorHAnsi" w:cstheme="minorHAnsi"/>
                <w:b/>
                <w:color w:val="062172" w:themeColor="accent1"/>
              </w:rPr>
              <w:lastRenderedPageBreak/>
              <w:t>Have sector-wide performance assessments or system diagnoses</w:t>
            </w:r>
            <w:r w:rsidR="00FC76D3" w:rsidRPr="00AA7A0D">
              <w:rPr>
                <w:rFonts w:asciiTheme="minorHAnsi" w:eastAsia="Poppins" w:hAnsiTheme="minorHAnsi" w:cstheme="minorHAnsi"/>
                <w:b/>
                <w:color w:val="062172" w:themeColor="accent1"/>
              </w:rPr>
              <w:t xml:space="preserve"> recently</w:t>
            </w:r>
            <w:r w:rsidRPr="00AA7A0D">
              <w:rPr>
                <w:rFonts w:asciiTheme="minorHAnsi" w:eastAsia="Poppins" w:hAnsiTheme="minorHAnsi" w:cstheme="minorHAnsi"/>
                <w:b/>
                <w:color w:val="062172" w:themeColor="accent1"/>
              </w:rPr>
              <w:t xml:space="preserve"> been produced</w:t>
            </w:r>
            <w:r w:rsidR="00FC76D3" w:rsidRPr="00AA7A0D">
              <w:rPr>
                <w:rFonts w:asciiTheme="minorHAnsi" w:eastAsia="Poppins" w:hAnsiTheme="minorHAnsi" w:cstheme="minorHAnsi"/>
                <w:b/>
                <w:color w:val="062172" w:themeColor="accent1"/>
              </w:rPr>
              <w:t>, using data that is no more t</w:t>
            </w:r>
            <w:r w:rsidRPr="00AA7A0D">
              <w:rPr>
                <w:rFonts w:asciiTheme="minorHAnsi" w:eastAsia="Poppins" w:hAnsiTheme="minorHAnsi" w:cstheme="minorHAnsi"/>
                <w:b/>
                <w:color w:val="062172" w:themeColor="accent1"/>
              </w:rPr>
              <w:t>h</w:t>
            </w:r>
            <w:r w:rsidR="009A5A76" w:rsidRPr="00AA7A0D">
              <w:rPr>
                <w:rFonts w:asciiTheme="minorHAnsi" w:eastAsia="Poppins" w:hAnsiTheme="minorHAnsi" w:cstheme="minorHAnsi"/>
                <w:b/>
                <w:color w:val="062172" w:themeColor="accent1"/>
              </w:rPr>
              <w:t>an</w:t>
            </w:r>
            <w:r w:rsidRPr="00AA7A0D">
              <w:rPr>
                <w:rFonts w:asciiTheme="minorHAnsi" w:eastAsia="Poppins" w:hAnsiTheme="minorHAnsi" w:cstheme="minorHAnsi"/>
                <w:b/>
                <w:color w:val="062172" w:themeColor="accent1"/>
              </w:rPr>
              <w:t xml:space="preserve"> three years</w:t>
            </w:r>
            <w:r w:rsidR="009A5A76" w:rsidRPr="00AA7A0D">
              <w:rPr>
                <w:rFonts w:asciiTheme="minorHAnsi" w:eastAsia="Poppins" w:hAnsiTheme="minorHAnsi" w:cstheme="minorHAnsi"/>
                <w:b/>
                <w:color w:val="062172" w:themeColor="accent1"/>
              </w:rPr>
              <w:t xml:space="preserve"> old</w:t>
            </w:r>
            <w:r w:rsidRPr="00AA7A0D">
              <w:rPr>
                <w:rFonts w:asciiTheme="minorHAnsi" w:eastAsia="Poppins" w:hAnsiTheme="minorHAnsi" w:cstheme="minorHAnsi"/>
                <w:b/>
                <w:color w:val="062172" w:themeColor="accent1"/>
              </w:rPr>
              <w:t>?</w:t>
            </w:r>
          </w:p>
          <w:p w14:paraId="4C91EB41" w14:textId="77777777" w:rsidR="004F20AC" w:rsidRPr="00AA7A0D" w:rsidRDefault="004F20AC" w:rsidP="004F20AC">
            <w:pPr>
              <w:spacing w:after="0" w:line="240" w:lineRule="auto"/>
              <w:ind w:left="435"/>
              <w:rPr>
                <w:rFonts w:asciiTheme="minorHAnsi" w:eastAsia="Poppins Medium" w:hAnsiTheme="minorHAnsi" w:cstheme="minorHAnsi"/>
                <w:color w:val="052173"/>
              </w:rPr>
            </w:pPr>
          </w:p>
          <w:p w14:paraId="0CEFA7B0" w14:textId="5AB1DB85" w:rsidR="00170A7E" w:rsidRPr="00AA7A0D" w:rsidRDefault="00170A7E" w:rsidP="00B312F7">
            <w:pPr>
              <w:spacing w:after="0" w:line="240" w:lineRule="auto"/>
              <w:ind w:left="435"/>
              <w:rPr>
                <w:rFonts w:asciiTheme="minorHAnsi" w:hAnsiTheme="minorHAnsi" w:cstheme="minorHAnsi"/>
                <w:color w:val="70AD47"/>
              </w:rPr>
            </w:pPr>
            <w:r w:rsidRPr="00AA7A0D">
              <w:rPr>
                <w:rFonts w:asciiTheme="minorHAnsi" w:eastAsia="Poppins Medium" w:hAnsiTheme="minorHAnsi" w:cstheme="minorHAnsi"/>
                <w:color w:val="052173"/>
              </w:rPr>
              <w:t>This question serves as a proxy to check whether the ministry(</w:t>
            </w:r>
            <w:proofErr w:type="spellStart"/>
            <w:r w:rsidRPr="00AA7A0D">
              <w:rPr>
                <w:rFonts w:asciiTheme="minorHAnsi" w:eastAsia="Poppins Medium" w:hAnsiTheme="minorHAnsi" w:cstheme="minorHAnsi"/>
                <w:color w:val="052173"/>
              </w:rPr>
              <w:t>ies</w:t>
            </w:r>
            <w:proofErr w:type="spellEnd"/>
            <w:r w:rsidRPr="00AA7A0D">
              <w:rPr>
                <w:rFonts w:asciiTheme="minorHAnsi" w:eastAsia="Poppins Medium" w:hAnsiTheme="minorHAnsi" w:cstheme="minorHAnsi"/>
                <w:color w:val="052173"/>
              </w:rPr>
              <w:t xml:space="preserve">) of education and its (their) partners are regularly producing or commissioning diagnoses on specific system bottlenecks and/or sector-wide assessments of performance like </w:t>
            </w:r>
            <w:r w:rsidR="0080047B" w:rsidRPr="00AA7A0D">
              <w:rPr>
                <w:rFonts w:asciiTheme="minorHAnsi" w:eastAsia="Poppins Medium" w:hAnsiTheme="minorHAnsi" w:cstheme="minorHAnsi"/>
                <w:color w:val="052173"/>
              </w:rPr>
              <w:t>e</w:t>
            </w:r>
            <w:r w:rsidRPr="00AA7A0D">
              <w:rPr>
                <w:rFonts w:asciiTheme="minorHAnsi" w:eastAsia="Poppins Medium" w:hAnsiTheme="minorHAnsi" w:cstheme="minorHAnsi"/>
                <w:color w:val="052173"/>
              </w:rPr>
              <w:t xml:space="preserve">ducation </w:t>
            </w:r>
            <w:r w:rsidR="0080047B" w:rsidRPr="00AA7A0D">
              <w:rPr>
                <w:rFonts w:asciiTheme="minorHAnsi" w:eastAsia="Poppins Medium" w:hAnsiTheme="minorHAnsi" w:cstheme="minorHAnsi"/>
                <w:color w:val="052173"/>
              </w:rPr>
              <w:t>s</w:t>
            </w:r>
            <w:r w:rsidRPr="00AA7A0D">
              <w:rPr>
                <w:rFonts w:asciiTheme="minorHAnsi" w:eastAsia="Poppins Medium" w:hAnsiTheme="minorHAnsi" w:cstheme="minorHAnsi"/>
                <w:color w:val="052173"/>
              </w:rPr>
              <w:t xml:space="preserve">ector </w:t>
            </w:r>
            <w:r w:rsidR="0080047B" w:rsidRPr="00AA7A0D">
              <w:rPr>
                <w:rFonts w:asciiTheme="minorHAnsi" w:eastAsia="Poppins Medium" w:hAnsiTheme="minorHAnsi" w:cstheme="minorHAnsi"/>
                <w:color w:val="052173"/>
              </w:rPr>
              <w:t>a</w:t>
            </w:r>
            <w:r w:rsidRPr="00AA7A0D">
              <w:rPr>
                <w:rFonts w:asciiTheme="minorHAnsi" w:eastAsia="Poppins Medium" w:hAnsiTheme="minorHAnsi" w:cstheme="minorHAnsi"/>
                <w:color w:val="052173"/>
              </w:rPr>
              <w:t xml:space="preserve">nalyses, </w:t>
            </w:r>
            <w:r w:rsidR="00F522F9" w:rsidRPr="00AA7A0D">
              <w:rPr>
                <w:rFonts w:asciiTheme="minorHAnsi" w:eastAsia="Poppins Medium" w:hAnsiTheme="minorHAnsi" w:cstheme="minorHAnsi"/>
                <w:color w:val="052173"/>
              </w:rPr>
              <w:t>education sector plan</w:t>
            </w:r>
            <w:r w:rsidRPr="00AA7A0D">
              <w:rPr>
                <w:rFonts w:asciiTheme="minorHAnsi" w:eastAsia="Poppins Medium" w:hAnsiTheme="minorHAnsi" w:cstheme="minorHAnsi"/>
                <w:color w:val="052173"/>
              </w:rPr>
              <w:t xml:space="preserve"> implementation evaluations, etc.</w:t>
            </w:r>
            <w:r w:rsidR="00EA7005" w:rsidRPr="00AA7A0D">
              <w:rPr>
                <w:rFonts w:asciiTheme="minorHAnsi" w:hAnsiTheme="minorHAnsi" w:cstheme="minorHAnsi"/>
              </w:rPr>
              <w:t xml:space="preserve"> </w:t>
            </w:r>
            <w:r w:rsidR="007F7BDE" w:rsidRPr="00AA7A0D">
              <w:rPr>
                <w:rFonts w:asciiTheme="minorHAnsi" w:eastAsia="Poppins Medium" w:hAnsiTheme="minorHAnsi" w:cstheme="minorHAnsi"/>
                <w:color w:val="052173"/>
              </w:rPr>
              <w:t>N</w:t>
            </w:r>
            <w:r w:rsidR="00562422" w:rsidRPr="00AA7A0D">
              <w:rPr>
                <w:rFonts w:asciiTheme="minorHAnsi" w:eastAsia="Poppins Medium" w:hAnsiTheme="minorHAnsi" w:cstheme="minorHAnsi"/>
                <w:color w:val="052173"/>
              </w:rPr>
              <w:t xml:space="preserve">ote that a diagnosis </w:t>
            </w:r>
            <w:r w:rsidR="00C16F17" w:rsidRPr="00AA7A0D">
              <w:rPr>
                <w:rFonts w:asciiTheme="minorHAnsi" w:eastAsia="Poppins Medium" w:hAnsiTheme="minorHAnsi" w:cstheme="minorHAnsi"/>
                <w:color w:val="052173"/>
              </w:rPr>
              <w:t>would go</w:t>
            </w:r>
            <w:r w:rsidR="00562422" w:rsidRPr="00AA7A0D">
              <w:rPr>
                <w:rFonts w:asciiTheme="minorHAnsi" w:eastAsia="Poppins Medium" w:hAnsiTheme="minorHAnsi" w:cstheme="minorHAnsi"/>
                <w:color w:val="052173"/>
              </w:rPr>
              <w:t xml:space="preserve"> </w:t>
            </w:r>
            <w:r w:rsidR="00B146F5" w:rsidRPr="00AA7A0D">
              <w:rPr>
                <w:rFonts w:asciiTheme="minorHAnsi" w:eastAsia="Poppins Medium" w:hAnsiTheme="minorHAnsi" w:cstheme="minorHAnsi"/>
                <w:color w:val="052173"/>
              </w:rPr>
              <w:t>beyond descriptive data</w:t>
            </w:r>
            <w:r w:rsidR="00562422" w:rsidRPr="00AA7A0D">
              <w:rPr>
                <w:rFonts w:asciiTheme="minorHAnsi" w:eastAsia="Poppins Medium" w:hAnsiTheme="minorHAnsi" w:cstheme="minorHAnsi"/>
                <w:color w:val="052173"/>
              </w:rPr>
              <w:t xml:space="preserve"> and </w:t>
            </w:r>
            <w:r w:rsidR="00C16F17" w:rsidRPr="00AA7A0D">
              <w:rPr>
                <w:rFonts w:asciiTheme="minorHAnsi" w:eastAsia="Poppins Medium" w:hAnsiTheme="minorHAnsi" w:cstheme="minorHAnsi"/>
                <w:color w:val="052173"/>
              </w:rPr>
              <w:t>performance analysis. It would</w:t>
            </w:r>
            <w:r w:rsidR="00730A56" w:rsidRPr="00AA7A0D">
              <w:rPr>
                <w:rFonts w:asciiTheme="minorHAnsi" w:eastAsia="Poppins Medium" w:hAnsiTheme="minorHAnsi" w:cstheme="minorHAnsi"/>
                <w:color w:val="052173"/>
              </w:rPr>
              <w:t xml:space="preserve"> examine the causes and reasons be</w:t>
            </w:r>
            <w:r w:rsidR="00143D43" w:rsidRPr="00AA7A0D">
              <w:rPr>
                <w:rFonts w:asciiTheme="minorHAnsi" w:eastAsia="Poppins Medium" w:hAnsiTheme="minorHAnsi" w:cstheme="minorHAnsi"/>
                <w:color w:val="052173"/>
              </w:rPr>
              <w:t>hind</w:t>
            </w:r>
            <w:r w:rsidR="00CB7097" w:rsidRPr="00AA7A0D">
              <w:rPr>
                <w:rFonts w:asciiTheme="minorHAnsi" w:eastAsia="Poppins Medium" w:hAnsiTheme="minorHAnsi" w:cstheme="minorHAnsi"/>
                <w:color w:val="052173"/>
              </w:rPr>
              <w:t xml:space="preserve"> the identified </w:t>
            </w:r>
            <w:r w:rsidR="00143D43" w:rsidRPr="00AA7A0D">
              <w:rPr>
                <w:rFonts w:asciiTheme="minorHAnsi" w:eastAsia="Poppins Medium" w:hAnsiTheme="minorHAnsi" w:cstheme="minorHAnsi"/>
                <w:color w:val="052173"/>
              </w:rPr>
              <w:t>dysfunctionalities</w:t>
            </w:r>
            <w:r w:rsidR="00CB7097" w:rsidRPr="00AA7A0D">
              <w:rPr>
                <w:rFonts w:asciiTheme="minorHAnsi" w:eastAsia="Poppins Medium" w:hAnsiTheme="minorHAnsi" w:cstheme="minorHAnsi"/>
                <w:color w:val="052173"/>
              </w:rPr>
              <w:t xml:space="preserve"> (understanding the </w:t>
            </w:r>
            <w:r w:rsidR="008D6203" w:rsidRPr="00AA7A0D">
              <w:rPr>
                <w:rFonts w:asciiTheme="minorHAnsi" w:eastAsia="Poppins Medium" w:hAnsiTheme="minorHAnsi" w:cstheme="minorHAnsi"/>
                <w:color w:val="052173"/>
              </w:rPr>
              <w:t>“</w:t>
            </w:r>
            <w:r w:rsidR="00CB7097" w:rsidRPr="00AA7A0D">
              <w:rPr>
                <w:rFonts w:asciiTheme="minorHAnsi" w:eastAsia="Poppins Medium" w:hAnsiTheme="minorHAnsi" w:cstheme="minorHAnsi"/>
                <w:color w:val="052173"/>
              </w:rPr>
              <w:t>why</w:t>
            </w:r>
            <w:r w:rsidR="008D6203" w:rsidRPr="00AA7A0D">
              <w:rPr>
                <w:rFonts w:asciiTheme="minorHAnsi" w:eastAsia="Poppins Medium" w:hAnsiTheme="minorHAnsi" w:cstheme="minorHAnsi"/>
                <w:color w:val="052173"/>
              </w:rPr>
              <w:t>”</w:t>
            </w:r>
            <w:r w:rsidR="00CB7097" w:rsidRPr="00AA7A0D">
              <w:rPr>
                <w:rFonts w:asciiTheme="minorHAnsi" w:eastAsia="Poppins Medium" w:hAnsiTheme="minorHAnsi" w:cstheme="minorHAnsi"/>
                <w:color w:val="052173"/>
              </w:rPr>
              <w:t>)</w:t>
            </w:r>
            <w:r w:rsidR="00143D43" w:rsidRPr="00AA7A0D">
              <w:rPr>
                <w:rFonts w:asciiTheme="minorHAnsi" w:eastAsia="Poppins Medium" w:hAnsiTheme="minorHAnsi" w:cstheme="minorHAnsi"/>
                <w:color w:val="052173"/>
              </w:rPr>
              <w:t xml:space="preserve">. </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65B5A114" w14:textId="6257A656" w:rsidR="00942133" w:rsidRPr="00AA7A0D" w:rsidRDefault="00942133"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76D7802F" w14:textId="2C099BF8" w:rsidR="00170A7E" w:rsidRPr="007021D7" w:rsidRDefault="00942133" w:rsidP="00B312F7">
            <w:pPr>
              <w:pStyle w:val="Bullets"/>
              <w:numPr>
                <w:ilvl w:val="0"/>
                <w:numId w:val="33"/>
              </w:numPr>
              <w:spacing w:after="0" w:line="240" w:lineRule="auto"/>
              <w:rPr>
                <w:color w:val="70AD47"/>
              </w:rPr>
            </w:pPr>
            <w:r w:rsidRPr="00AA7A0D">
              <w:rPr>
                <w:rFonts w:asciiTheme="minorHAnsi" w:hAnsiTheme="minorHAnsi" w:cstheme="minorHAnsi"/>
                <w:b/>
                <w:bCs/>
                <w:color w:val="062172" w:themeColor="accent1"/>
              </w:rPr>
              <w:t>NO</w:t>
            </w:r>
          </w:p>
        </w:tc>
      </w:tr>
      <w:tr w:rsidR="00A5770D" w:rsidRPr="00D90483" w14:paraId="572C65A9"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69E7F4F7" w14:textId="77777777" w:rsidR="00A5770D" w:rsidRPr="00AA7A0D" w:rsidRDefault="00A5770D" w:rsidP="009A3D62">
            <w:pPr>
              <w:spacing w:after="0" w:line="240" w:lineRule="auto"/>
              <w:rPr>
                <w:rFonts w:asciiTheme="minorHAnsi" w:hAnsiTheme="minorHAnsi" w:cstheme="minorHAnsi"/>
                <w:iCs/>
              </w:rPr>
            </w:pPr>
          </w:p>
          <w:p w14:paraId="02AD9774" w14:textId="743F68D6"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8D6203" w:rsidRPr="00AA7A0D">
              <w:rPr>
                <w:rFonts w:asciiTheme="minorHAnsi" w:hAnsiTheme="minorHAnsi" w:cstheme="minorHAnsi"/>
                <w:iCs/>
              </w:rPr>
              <w:t>–</w:t>
            </w:r>
            <w:r w:rsidRPr="00AA7A0D">
              <w:rPr>
                <w:rFonts w:asciiTheme="minorHAnsi" w:hAnsiTheme="minorHAnsi" w:cstheme="minorHAnsi"/>
                <w:iCs/>
              </w:rPr>
              <w:t xml:space="preserve"> max 200 words]</w:t>
            </w:r>
          </w:p>
          <w:p w14:paraId="5897E9F2" w14:textId="77777777" w:rsidR="00A5770D" w:rsidRPr="00AA7A0D" w:rsidRDefault="00A5770D" w:rsidP="009A3D62">
            <w:pPr>
              <w:spacing w:after="0" w:line="240" w:lineRule="auto"/>
              <w:rPr>
                <w:rFonts w:asciiTheme="minorHAnsi" w:hAnsiTheme="minorHAnsi" w:cstheme="minorHAnsi"/>
                <w:iCs/>
              </w:rPr>
            </w:pPr>
          </w:p>
          <w:p w14:paraId="56F6DA95" w14:textId="77777777" w:rsidR="00A5770D" w:rsidRPr="00AA7A0D" w:rsidRDefault="00A5770D" w:rsidP="009A3D62">
            <w:pPr>
              <w:spacing w:after="0" w:line="240" w:lineRule="auto"/>
              <w:rPr>
                <w:rFonts w:asciiTheme="minorHAnsi" w:hAnsiTheme="minorHAnsi" w:cstheme="minorHAnsi"/>
                <w:iCs/>
              </w:rPr>
            </w:pPr>
          </w:p>
        </w:tc>
      </w:tr>
      <w:tr w:rsidR="00AA19F5" w:rsidRPr="007B5714" w14:paraId="1FD99A29"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05E2067F" w14:textId="2A0F535D" w:rsidR="005977C3" w:rsidRPr="00AA7A0D" w:rsidRDefault="005977C3" w:rsidP="007C7EDC">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007C7EDC" w:rsidRPr="00AA7A0D">
              <w:rPr>
                <w:rFonts w:asciiTheme="minorHAnsi" w:hAnsiTheme="minorHAnsi" w:cstheme="minorHAnsi"/>
                <w:color w:val="002060"/>
              </w:rPr>
              <w:t>Provide a copy(</w:t>
            </w:r>
            <w:proofErr w:type="spellStart"/>
            <w:r w:rsidR="007C7EDC" w:rsidRPr="00AA7A0D">
              <w:rPr>
                <w:rFonts w:asciiTheme="minorHAnsi" w:hAnsiTheme="minorHAnsi" w:cstheme="minorHAnsi"/>
                <w:color w:val="002060"/>
              </w:rPr>
              <w:t>ies</w:t>
            </w:r>
            <w:proofErr w:type="spellEnd"/>
            <w:r w:rsidR="007C7EDC" w:rsidRPr="00AA7A0D">
              <w:rPr>
                <w:rFonts w:asciiTheme="minorHAnsi" w:hAnsiTheme="minorHAnsi" w:cstheme="minorHAnsi"/>
                <w:color w:val="002060"/>
              </w:rPr>
              <w:t>) of recent education sector analysis</w:t>
            </w:r>
            <w:r w:rsidR="00747F88" w:rsidRPr="00AA7A0D">
              <w:rPr>
                <w:rFonts w:asciiTheme="minorHAnsi" w:hAnsiTheme="minorHAnsi" w:cstheme="minorHAnsi"/>
                <w:color w:val="002060"/>
              </w:rPr>
              <w:t xml:space="preserve"> or </w:t>
            </w:r>
            <w:r w:rsidR="007C1B13" w:rsidRPr="00AA7A0D">
              <w:rPr>
                <w:rFonts w:asciiTheme="minorHAnsi" w:hAnsiTheme="minorHAnsi" w:cstheme="minorHAnsi"/>
                <w:color w:val="002060"/>
              </w:rPr>
              <w:t>education sector plan</w:t>
            </w:r>
            <w:r w:rsidR="007C7EDC" w:rsidRPr="00AA7A0D">
              <w:rPr>
                <w:rFonts w:asciiTheme="minorHAnsi" w:hAnsiTheme="minorHAnsi" w:cstheme="minorHAnsi"/>
                <w:color w:val="002060"/>
              </w:rPr>
              <w:t xml:space="preserve"> </w:t>
            </w:r>
            <w:r w:rsidR="00275A7C" w:rsidRPr="00AA7A0D">
              <w:rPr>
                <w:rFonts w:asciiTheme="minorHAnsi" w:hAnsiTheme="minorHAnsi" w:cstheme="minorHAnsi"/>
                <w:color w:val="002060"/>
              </w:rPr>
              <w:t>mid-term reports and</w:t>
            </w:r>
            <w:r w:rsidR="00747F88" w:rsidRPr="00AA7A0D">
              <w:rPr>
                <w:rFonts w:asciiTheme="minorHAnsi" w:hAnsiTheme="minorHAnsi" w:cstheme="minorHAnsi"/>
                <w:color w:val="002060"/>
              </w:rPr>
              <w:t>/or</w:t>
            </w:r>
            <w:r w:rsidR="00275A7C" w:rsidRPr="00AA7A0D">
              <w:rPr>
                <w:rFonts w:asciiTheme="minorHAnsi" w:hAnsiTheme="minorHAnsi" w:cstheme="minorHAnsi"/>
                <w:color w:val="002060"/>
              </w:rPr>
              <w:t xml:space="preserve"> </w:t>
            </w:r>
            <w:r w:rsidR="007C7EDC" w:rsidRPr="00AA7A0D">
              <w:rPr>
                <w:rFonts w:asciiTheme="minorHAnsi" w:hAnsiTheme="minorHAnsi" w:cstheme="minorHAnsi"/>
                <w:color w:val="002060"/>
              </w:rPr>
              <w:t>evaluations</w:t>
            </w:r>
            <w:r w:rsidR="00275A7C" w:rsidRPr="00AA7A0D">
              <w:rPr>
                <w:rFonts w:asciiTheme="minorHAnsi" w:hAnsiTheme="minorHAnsi" w:cstheme="minorHAnsi"/>
                <w:color w:val="002060"/>
              </w:rPr>
              <w:t xml:space="preserve"> (or alternative, </w:t>
            </w:r>
            <w:r w:rsidR="005C3A27" w:rsidRPr="00AA7A0D">
              <w:rPr>
                <w:rFonts w:asciiTheme="minorHAnsi" w:hAnsiTheme="minorHAnsi" w:cstheme="minorHAnsi"/>
                <w:color w:val="002060"/>
              </w:rPr>
              <w:t>system performance reports)</w:t>
            </w:r>
            <w:r w:rsidR="007C7EDC" w:rsidRPr="00AA7A0D">
              <w:rPr>
                <w:rFonts w:asciiTheme="minorHAnsi" w:hAnsiTheme="minorHAnsi" w:cstheme="minorHAnsi"/>
                <w:color w:val="002060"/>
              </w:rPr>
              <w:t xml:space="preserve">, and/or </w:t>
            </w:r>
            <w:r w:rsidR="007C7EDC" w:rsidRPr="00AA7A0D">
              <w:rPr>
                <w:rFonts w:asciiTheme="minorHAnsi" w:hAnsiTheme="minorHAnsi" w:cstheme="minorHAnsi"/>
                <w:b/>
                <w:bCs/>
                <w:color w:val="002060"/>
                <w:u w:val="single"/>
              </w:rPr>
              <w:t>system diagnostic(s)</w:t>
            </w:r>
            <w:r w:rsidR="007C7EDC" w:rsidRPr="00AA7A0D">
              <w:rPr>
                <w:rFonts w:asciiTheme="minorHAnsi" w:hAnsiTheme="minorHAnsi" w:cstheme="minorHAnsi"/>
                <w:color w:val="002060"/>
              </w:rPr>
              <w:t xml:space="preserve">, published in the last </w:t>
            </w:r>
            <w:r w:rsidR="008D6203" w:rsidRPr="00AA7A0D">
              <w:rPr>
                <w:rFonts w:asciiTheme="minorHAnsi" w:hAnsiTheme="minorHAnsi" w:cstheme="minorHAnsi"/>
                <w:color w:val="002060"/>
              </w:rPr>
              <w:t xml:space="preserve">3 </w:t>
            </w:r>
            <w:r w:rsidR="007C7EDC" w:rsidRPr="00AA7A0D">
              <w:rPr>
                <w:rFonts w:asciiTheme="minorHAnsi" w:hAnsiTheme="minorHAnsi" w:cstheme="minorHAnsi"/>
                <w:color w:val="002060"/>
              </w:rPr>
              <w:t>years</w:t>
            </w:r>
            <w:r w:rsidRPr="00AA7A0D">
              <w:rPr>
                <w:rFonts w:asciiTheme="minorHAnsi" w:hAnsiTheme="minorHAnsi" w:cstheme="minorHAnsi"/>
                <w:color w:val="002060"/>
              </w:rPr>
              <w:t>.</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4B1FD921" w14:textId="36437D40" w:rsidR="005977C3" w:rsidRPr="00AA7A0D" w:rsidRDefault="005977C3" w:rsidP="007C7EDC">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007C7EDC" w:rsidRPr="00AA7A0D">
              <w:rPr>
                <w:rFonts w:asciiTheme="minorHAnsi" w:hAnsiTheme="minorHAnsi" w:cstheme="minorHAnsi"/>
                <w:color w:val="002060"/>
              </w:rPr>
              <w:t>Provide evidence that an education sector analysis and/or system diagnostic(s) is</w:t>
            </w:r>
            <w:r w:rsidR="008D6203" w:rsidRPr="00AA7A0D">
              <w:rPr>
                <w:rFonts w:asciiTheme="minorHAnsi" w:hAnsiTheme="minorHAnsi" w:cstheme="minorHAnsi"/>
                <w:color w:val="002060"/>
              </w:rPr>
              <w:t xml:space="preserve"> (</w:t>
            </w:r>
            <w:r w:rsidR="007C7EDC" w:rsidRPr="00AA7A0D">
              <w:rPr>
                <w:rFonts w:asciiTheme="minorHAnsi" w:hAnsiTheme="minorHAnsi" w:cstheme="minorHAnsi"/>
                <w:color w:val="002060"/>
              </w:rPr>
              <w:t>are</w:t>
            </w:r>
            <w:r w:rsidR="008D6203" w:rsidRPr="00AA7A0D">
              <w:rPr>
                <w:rFonts w:asciiTheme="minorHAnsi" w:hAnsiTheme="minorHAnsi" w:cstheme="minorHAnsi"/>
                <w:color w:val="002060"/>
              </w:rPr>
              <w:t>)</w:t>
            </w:r>
            <w:r w:rsidR="007C7EDC" w:rsidRPr="00AA7A0D">
              <w:rPr>
                <w:rFonts w:asciiTheme="minorHAnsi" w:hAnsiTheme="minorHAnsi" w:cstheme="minorHAnsi"/>
                <w:color w:val="002060"/>
              </w:rPr>
              <w:t xml:space="preserve"> being planned</w:t>
            </w:r>
            <w:r w:rsidR="005C754E" w:rsidRPr="00AA7A0D">
              <w:rPr>
                <w:rFonts w:asciiTheme="minorHAnsi" w:hAnsiTheme="minorHAnsi" w:cstheme="minorHAnsi"/>
                <w:color w:val="002060"/>
              </w:rPr>
              <w:t>—</w:t>
            </w:r>
            <w:r w:rsidR="007C7EDC" w:rsidRPr="00AA7A0D">
              <w:rPr>
                <w:rFonts w:asciiTheme="minorHAnsi" w:hAnsiTheme="minorHAnsi" w:cstheme="minorHAnsi"/>
                <w:color w:val="002060"/>
              </w:rPr>
              <w:t>if available.</w:t>
            </w:r>
          </w:p>
        </w:tc>
      </w:tr>
      <w:tr w:rsidR="00BB6E11" w:rsidRPr="007B5714" w14:paraId="0D103E66" w14:textId="77777777" w:rsidTr="00B312F7">
        <w:trPr>
          <w:trHeight w:val="1858"/>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4E91400C" w14:textId="5628DB49" w:rsidR="00170A7E" w:rsidRPr="00AA7A0D" w:rsidRDefault="00170A7E" w:rsidP="00B312F7">
            <w:pPr>
              <w:pStyle w:val="ListParagraph"/>
              <w:numPr>
                <w:ilvl w:val="0"/>
                <w:numId w:val="96"/>
              </w:numPr>
              <w:spacing w:after="0" w:line="240" w:lineRule="auto"/>
              <w:ind w:left="435"/>
              <w:rPr>
                <w:rFonts w:asciiTheme="minorHAnsi" w:eastAsia="Poppins" w:hAnsiTheme="minorHAnsi" w:cstheme="minorHAnsi"/>
                <w:b/>
                <w:color w:val="052173"/>
              </w:rPr>
            </w:pPr>
            <w:r w:rsidRPr="00AA7A0D">
              <w:rPr>
                <w:rFonts w:asciiTheme="minorHAnsi" w:eastAsia="Poppins" w:hAnsiTheme="minorHAnsi" w:cstheme="minorHAnsi"/>
                <w:b/>
                <w:color w:val="052173"/>
              </w:rPr>
              <w:t xml:space="preserve">Has a gender analysis/diagnostic been undertaken at either </w:t>
            </w:r>
            <w:r w:rsidR="004745E1" w:rsidRPr="00AA7A0D">
              <w:rPr>
                <w:rFonts w:asciiTheme="minorHAnsi" w:eastAsia="Poppins" w:hAnsiTheme="minorHAnsi" w:cstheme="minorHAnsi"/>
                <w:b/>
                <w:color w:val="052173"/>
              </w:rPr>
              <w:t xml:space="preserve">the </w:t>
            </w:r>
            <w:r w:rsidRPr="00AA7A0D">
              <w:rPr>
                <w:rFonts w:asciiTheme="minorHAnsi" w:eastAsia="Poppins" w:hAnsiTheme="minorHAnsi" w:cstheme="minorHAnsi"/>
                <w:b/>
                <w:color w:val="052173"/>
              </w:rPr>
              <w:t>macro or sector level in the last three</w:t>
            </w:r>
            <w:r w:rsidRPr="00AA7A0D">
              <w:rPr>
                <w:rFonts w:asciiTheme="minorHAnsi" w:eastAsia="Poppins" w:hAnsiTheme="minorHAnsi" w:cstheme="minorHAnsi"/>
                <w:b/>
                <w:color w:val="C00000"/>
              </w:rPr>
              <w:t xml:space="preserve"> </w:t>
            </w:r>
            <w:r w:rsidRPr="00AA7A0D">
              <w:rPr>
                <w:rFonts w:asciiTheme="minorHAnsi" w:eastAsia="Poppins" w:hAnsiTheme="minorHAnsi" w:cstheme="minorHAnsi"/>
                <w:b/>
                <w:color w:val="052173"/>
              </w:rPr>
              <w:t>years?</w:t>
            </w:r>
          </w:p>
          <w:p w14:paraId="15DB8148" w14:textId="77777777" w:rsidR="00F22DDA" w:rsidRPr="00AA7A0D" w:rsidRDefault="00F22DDA" w:rsidP="00F22DDA">
            <w:pPr>
              <w:spacing w:after="0" w:line="240" w:lineRule="auto"/>
              <w:ind w:left="435"/>
              <w:rPr>
                <w:rFonts w:asciiTheme="minorHAnsi" w:eastAsia="Poppins Medium" w:hAnsiTheme="minorHAnsi" w:cstheme="minorHAnsi"/>
                <w:color w:val="052173"/>
              </w:rPr>
            </w:pPr>
          </w:p>
          <w:p w14:paraId="3552F662" w14:textId="337A622F" w:rsidR="00170A7E" w:rsidRPr="00AA7A0D" w:rsidRDefault="00170A7E" w:rsidP="00B312F7">
            <w:pPr>
              <w:spacing w:after="0" w:line="240" w:lineRule="auto"/>
              <w:ind w:left="435"/>
              <w:rPr>
                <w:rFonts w:asciiTheme="minorHAnsi" w:hAnsiTheme="minorHAnsi" w:cstheme="minorHAnsi"/>
                <w:color w:val="70AD47"/>
              </w:rPr>
            </w:pPr>
            <w:r w:rsidRPr="00AA7A0D">
              <w:rPr>
                <w:rFonts w:asciiTheme="minorHAnsi" w:eastAsia="Poppins Medium" w:hAnsiTheme="minorHAnsi" w:cstheme="minorHAnsi"/>
                <w:color w:val="052173"/>
              </w:rPr>
              <w:t>This question serves as a proxy to consider whether a gender lens</w:t>
            </w:r>
            <w:r w:rsidR="008D6203" w:rsidRPr="00AA7A0D">
              <w:rPr>
                <w:rFonts w:asciiTheme="minorHAnsi" w:eastAsia="Poppins Medium" w:hAnsiTheme="minorHAnsi" w:cstheme="minorHAnsi"/>
                <w:color w:val="052173"/>
              </w:rPr>
              <w:t>—</w:t>
            </w:r>
            <w:r w:rsidRPr="00AA7A0D">
              <w:rPr>
                <w:rFonts w:asciiTheme="minorHAnsi" w:eastAsia="Poppins Medium" w:hAnsiTheme="minorHAnsi" w:cstheme="minorHAnsi"/>
                <w:color w:val="052173"/>
              </w:rPr>
              <w:t>including harmful social norms</w:t>
            </w:r>
            <w:r w:rsidR="008D6203" w:rsidRPr="00AA7A0D">
              <w:rPr>
                <w:rFonts w:asciiTheme="minorHAnsi" w:eastAsia="Poppins Medium" w:hAnsiTheme="minorHAnsi" w:cstheme="minorHAnsi"/>
                <w:color w:val="052173"/>
              </w:rPr>
              <w:t>—</w:t>
            </w:r>
            <w:r w:rsidRPr="00AA7A0D">
              <w:rPr>
                <w:rFonts w:asciiTheme="minorHAnsi" w:eastAsia="Poppins Medium" w:hAnsiTheme="minorHAnsi" w:cstheme="minorHAnsi"/>
                <w:color w:val="052173"/>
              </w:rPr>
              <w:t>is adequately incorporated in the evidence base.</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3ECF03A4" w14:textId="695326A7" w:rsidR="004745E1" w:rsidRPr="00AA7A0D" w:rsidRDefault="004745E1"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32554A4D" w14:textId="31168C0B" w:rsidR="00170A7E" w:rsidRPr="007021D7" w:rsidRDefault="004745E1" w:rsidP="00B312F7">
            <w:pPr>
              <w:pStyle w:val="Bullets"/>
              <w:numPr>
                <w:ilvl w:val="0"/>
                <w:numId w:val="33"/>
              </w:numPr>
              <w:spacing w:after="0" w:line="240" w:lineRule="auto"/>
            </w:pPr>
            <w:r w:rsidRPr="00AA7A0D">
              <w:rPr>
                <w:rFonts w:asciiTheme="minorHAnsi" w:hAnsiTheme="minorHAnsi" w:cstheme="minorHAnsi"/>
                <w:b/>
                <w:bCs/>
                <w:color w:val="062172" w:themeColor="accent1"/>
              </w:rPr>
              <w:t>NO</w:t>
            </w:r>
          </w:p>
        </w:tc>
      </w:tr>
      <w:tr w:rsidR="00A5770D" w:rsidRPr="00D90483" w14:paraId="04B27F65"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649DD00F" w14:textId="77777777" w:rsidR="00A5770D" w:rsidRPr="00AA7A0D" w:rsidRDefault="00A5770D" w:rsidP="009A3D62">
            <w:pPr>
              <w:spacing w:after="0" w:line="240" w:lineRule="auto"/>
              <w:rPr>
                <w:rFonts w:asciiTheme="minorHAnsi" w:hAnsiTheme="minorHAnsi" w:cstheme="minorHAnsi"/>
                <w:iCs/>
              </w:rPr>
            </w:pPr>
          </w:p>
          <w:p w14:paraId="1543C2EB" w14:textId="7915795E"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8D6203" w:rsidRPr="00AA7A0D">
              <w:rPr>
                <w:rFonts w:asciiTheme="minorHAnsi" w:hAnsiTheme="minorHAnsi" w:cstheme="minorHAnsi"/>
                <w:iCs/>
              </w:rPr>
              <w:t>–</w:t>
            </w:r>
            <w:r w:rsidRPr="00AA7A0D">
              <w:rPr>
                <w:rFonts w:asciiTheme="minorHAnsi" w:hAnsiTheme="minorHAnsi" w:cstheme="minorHAnsi"/>
                <w:iCs/>
              </w:rPr>
              <w:t xml:space="preserve"> max 200 words]</w:t>
            </w:r>
          </w:p>
          <w:p w14:paraId="63996153" w14:textId="77777777" w:rsidR="00A5770D" w:rsidRPr="00AA7A0D" w:rsidRDefault="00A5770D" w:rsidP="009A3D62">
            <w:pPr>
              <w:spacing w:after="0" w:line="240" w:lineRule="auto"/>
              <w:rPr>
                <w:rFonts w:asciiTheme="minorHAnsi" w:hAnsiTheme="minorHAnsi" w:cstheme="minorHAnsi"/>
                <w:iCs/>
              </w:rPr>
            </w:pPr>
          </w:p>
          <w:p w14:paraId="0E379096" w14:textId="77777777" w:rsidR="00A5770D" w:rsidRPr="00AA7A0D" w:rsidRDefault="00A5770D" w:rsidP="009A3D62">
            <w:pPr>
              <w:spacing w:after="0" w:line="240" w:lineRule="auto"/>
              <w:rPr>
                <w:rFonts w:asciiTheme="minorHAnsi" w:hAnsiTheme="minorHAnsi" w:cstheme="minorHAnsi"/>
                <w:iCs/>
              </w:rPr>
            </w:pPr>
          </w:p>
        </w:tc>
      </w:tr>
      <w:tr w:rsidR="005C0D30" w:rsidRPr="007B5714" w14:paraId="69040252"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228DE1AB" w14:textId="1D8E572B" w:rsidR="00C32326" w:rsidRPr="00AA7A0D" w:rsidRDefault="00C32326" w:rsidP="00A31C03">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00A31C03" w:rsidRPr="00AA7A0D">
              <w:rPr>
                <w:rFonts w:asciiTheme="minorHAnsi" w:hAnsiTheme="minorHAnsi" w:cstheme="minorHAnsi"/>
                <w:color w:val="002060"/>
              </w:rPr>
              <w:t>Provide a copy(</w:t>
            </w:r>
            <w:proofErr w:type="spellStart"/>
            <w:r w:rsidR="00A31C03" w:rsidRPr="00AA7A0D">
              <w:rPr>
                <w:rFonts w:asciiTheme="minorHAnsi" w:hAnsiTheme="minorHAnsi" w:cstheme="minorHAnsi"/>
                <w:color w:val="002060"/>
              </w:rPr>
              <w:t>ies</w:t>
            </w:r>
            <w:proofErr w:type="spellEnd"/>
            <w:r w:rsidR="00A31C03" w:rsidRPr="00AA7A0D">
              <w:rPr>
                <w:rFonts w:asciiTheme="minorHAnsi" w:hAnsiTheme="minorHAnsi" w:cstheme="minorHAnsi"/>
                <w:color w:val="002060"/>
              </w:rPr>
              <w:t xml:space="preserve">) of recent </w:t>
            </w:r>
            <w:r w:rsidR="00A31C03" w:rsidRPr="00AA7A0D">
              <w:rPr>
                <w:rFonts w:asciiTheme="minorHAnsi" w:hAnsiTheme="minorHAnsi" w:cstheme="minorHAnsi"/>
                <w:b/>
                <w:bCs/>
                <w:color w:val="002060"/>
                <w:u w:val="single"/>
              </w:rPr>
              <w:t>gender analysis</w:t>
            </w:r>
            <w:r w:rsidR="00A31C03" w:rsidRPr="00AA7A0D">
              <w:rPr>
                <w:rFonts w:asciiTheme="minorHAnsi" w:hAnsiTheme="minorHAnsi" w:cstheme="minorHAnsi"/>
                <w:color w:val="002060"/>
              </w:rPr>
              <w:t xml:space="preserve"> and/or system diagnostic(s), published in the last </w:t>
            </w:r>
            <w:r w:rsidR="006F62EE" w:rsidRPr="00AA7A0D">
              <w:rPr>
                <w:rFonts w:asciiTheme="minorHAnsi" w:hAnsiTheme="minorHAnsi" w:cstheme="minorHAnsi"/>
                <w:color w:val="002060"/>
              </w:rPr>
              <w:t>three</w:t>
            </w:r>
            <w:r w:rsidR="008D6203" w:rsidRPr="00AA7A0D">
              <w:rPr>
                <w:rFonts w:asciiTheme="minorHAnsi" w:hAnsiTheme="minorHAnsi" w:cstheme="minorHAnsi"/>
                <w:color w:val="002060"/>
              </w:rPr>
              <w:t xml:space="preserve"> </w:t>
            </w:r>
            <w:r w:rsidR="00A31C03" w:rsidRPr="00AA7A0D">
              <w:rPr>
                <w:rFonts w:asciiTheme="minorHAnsi" w:hAnsiTheme="minorHAnsi" w:cstheme="minorHAnsi"/>
                <w:color w:val="002060"/>
              </w:rPr>
              <w:t xml:space="preserve">years </w:t>
            </w:r>
            <w:r w:rsidR="007624B3" w:rsidRPr="00AA7A0D">
              <w:rPr>
                <w:rFonts w:asciiTheme="minorHAnsi" w:hAnsiTheme="minorHAnsi" w:cstheme="minorHAnsi"/>
                <w:color w:val="002060"/>
              </w:rPr>
              <w:t xml:space="preserve">at </w:t>
            </w:r>
            <w:r w:rsidR="00570ADC" w:rsidRPr="00AA7A0D">
              <w:rPr>
                <w:rFonts w:asciiTheme="minorHAnsi" w:hAnsiTheme="minorHAnsi" w:cstheme="minorHAnsi"/>
                <w:color w:val="002060"/>
              </w:rPr>
              <w:t xml:space="preserve">the </w:t>
            </w:r>
            <w:r w:rsidR="000C69BF" w:rsidRPr="00AA7A0D">
              <w:rPr>
                <w:rFonts w:asciiTheme="minorHAnsi" w:hAnsiTheme="minorHAnsi" w:cstheme="minorHAnsi"/>
                <w:color w:val="002060"/>
              </w:rPr>
              <w:t>sector</w:t>
            </w:r>
            <w:r w:rsidR="007624B3" w:rsidRPr="00AA7A0D">
              <w:rPr>
                <w:rFonts w:asciiTheme="minorHAnsi" w:hAnsiTheme="minorHAnsi" w:cstheme="minorHAnsi"/>
                <w:color w:val="002060"/>
              </w:rPr>
              <w:t xml:space="preserve"> or macro</w:t>
            </w:r>
            <w:r w:rsidR="008D6203" w:rsidRPr="00AA7A0D">
              <w:rPr>
                <w:rFonts w:asciiTheme="minorHAnsi" w:hAnsiTheme="minorHAnsi" w:cstheme="minorHAnsi"/>
                <w:color w:val="002060"/>
              </w:rPr>
              <w:t xml:space="preserve"> </w:t>
            </w:r>
            <w:r w:rsidR="007624B3" w:rsidRPr="00AA7A0D">
              <w:rPr>
                <w:rFonts w:asciiTheme="minorHAnsi" w:hAnsiTheme="minorHAnsi" w:cstheme="minorHAnsi"/>
                <w:color w:val="002060"/>
              </w:rPr>
              <w:t>leve</w:t>
            </w:r>
            <w:r w:rsidR="00D37A02" w:rsidRPr="00AA7A0D">
              <w:rPr>
                <w:rFonts w:asciiTheme="minorHAnsi" w:hAnsiTheme="minorHAnsi" w:cstheme="minorHAnsi"/>
                <w:color w:val="002060"/>
              </w:rPr>
              <w:t xml:space="preserve">l. </w:t>
            </w:r>
            <w:r w:rsidR="00E800E4" w:rsidRPr="00AA7A0D">
              <w:rPr>
                <w:rFonts w:asciiTheme="minorHAnsi" w:hAnsiTheme="minorHAnsi" w:cstheme="minorHAnsi"/>
                <w:color w:val="002060"/>
              </w:rPr>
              <w:t xml:space="preserve">Issue-specific reports </w:t>
            </w:r>
            <w:r w:rsidR="00E800E4" w:rsidRPr="00AA7A0D">
              <w:rPr>
                <w:rFonts w:asciiTheme="minorHAnsi" w:hAnsiTheme="minorHAnsi" w:cstheme="minorHAnsi"/>
                <w:color w:val="002060"/>
              </w:rPr>
              <w:lastRenderedPageBreak/>
              <w:t xml:space="preserve">(e.g., GBV, impact of social/cultural norms on education outcomes, etc.) may be included. </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38171817" w14:textId="499D01AB" w:rsidR="00C32326" w:rsidRPr="00AA7A0D" w:rsidRDefault="00C32326" w:rsidP="002B12B2">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lastRenderedPageBreak/>
              <w:t>If NO:</w:t>
            </w:r>
            <w:r w:rsidRPr="00AA7A0D">
              <w:rPr>
                <w:rFonts w:asciiTheme="minorHAnsi" w:hAnsiTheme="minorHAnsi" w:cstheme="minorHAnsi"/>
                <w:color w:val="43D596" w:themeColor="accent2"/>
              </w:rPr>
              <w:t xml:space="preserve"> </w:t>
            </w:r>
            <w:r w:rsidR="002B12B2" w:rsidRPr="00AA7A0D">
              <w:rPr>
                <w:rFonts w:asciiTheme="minorHAnsi" w:hAnsiTheme="minorHAnsi" w:cstheme="minorHAnsi"/>
                <w:color w:val="002060"/>
              </w:rPr>
              <w:t>Provide evidence that a gender analysis and/or diagnostic is being planned</w:t>
            </w:r>
            <w:r w:rsidR="005C754E" w:rsidRPr="00AA7A0D">
              <w:rPr>
                <w:rFonts w:asciiTheme="minorHAnsi" w:hAnsiTheme="minorHAnsi" w:cstheme="minorHAnsi"/>
                <w:color w:val="002060"/>
              </w:rPr>
              <w:t>—</w:t>
            </w:r>
            <w:r w:rsidR="002B12B2" w:rsidRPr="00AA7A0D">
              <w:rPr>
                <w:rFonts w:asciiTheme="minorHAnsi" w:hAnsiTheme="minorHAnsi" w:cstheme="minorHAnsi"/>
                <w:color w:val="002060"/>
              </w:rPr>
              <w:t>if available.</w:t>
            </w:r>
          </w:p>
        </w:tc>
      </w:tr>
    </w:tbl>
    <w:p w14:paraId="6794BEEE" w14:textId="55820F24" w:rsidR="006C2551" w:rsidRDefault="006C2551"/>
    <w:tbl>
      <w:tblPr>
        <w:tblW w:w="10262" w:type="dxa"/>
        <w:tblInd w:w="-455" w:type="dxa"/>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Layout w:type="fixed"/>
        <w:tblLook w:val="0400" w:firstRow="0" w:lastRow="0" w:firstColumn="0" w:lastColumn="0" w:noHBand="0" w:noVBand="1"/>
      </w:tblPr>
      <w:tblGrid>
        <w:gridCol w:w="5132"/>
        <w:gridCol w:w="4050"/>
        <w:gridCol w:w="1080"/>
      </w:tblGrid>
      <w:tr w:rsidR="00891A1D" w:rsidRPr="00B312F7" w14:paraId="0767779B" w14:textId="77777777" w:rsidTr="00B312F7">
        <w:trPr>
          <w:trHeight w:val="445"/>
        </w:trPr>
        <w:tc>
          <w:tcPr>
            <w:tcW w:w="10262" w:type="dxa"/>
            <w:gridSpan w:val="3"/>
            <w:shd w:val="clear" w:color="auto" w:fill="43D596" w:themeFill="accent2"/>
            <w:vAlign w:val="center"/>
          </w:tcPr>
          <w:p w14:paraId="3AAFDABE" w14:textId="22658EFD" w:rsidR="00891A1D" w:rsidRPr="00AA7A0D" w:rsidRDefault="00A36EFC" w:rsidP="00B312F7">
            <w:pPr>
              <w:pStyle w:val="Bullets"/>
              <w:numPr>
                <w:ilvl w:val="0"/>
                <w:numId w:val="0"/>
              </w:numPr>
              <w:spacing w:after="0" w:line="240" w:lineRule="auto"/>
              <w:rPr>
                <w:rFonts w:asciiTheme="majorHAnsi" w:hAnsiTheme="majorHAnsi"/>
                <w:color w:val="FFFFFF" w:themeColor="background1"/>
                <w:sz w:val="28"/>
                <w:szCs w:val="28"/>
              </w:rPr>
            </w:pPr>
            <w:r w:rsidRPr="00AA7A0D">
              <w:rPr>
                <w:rFonts w:asciiTheme="minorHAnsi" w:hAnsiTheme="minorHAnsi" w:cstheme="minorHAnsi"/>
                <w:b/>
                <w:bCs/>
                <w:color w:val="FFFFFF" w:themeColor="background1"/>
                <w:sz w:val="28"/>
                <w:szCs w:val="28"/>
              </w:rPr>
              <w:t>G</w:t>
            </w:r>
            <w:r w:rsidR="00414C62" w:rsidRPr="00AA7A0D">
              <w:rPr>
                <w:rFonts w:asciiTheme="minorHAnsi" w:hAnsiTheme="minorHAnsi" w:cstheme="minorHAnsi"/>
                <w:b/>
                <w:bCs/>
                <w:color w:val="FFFFFF" w:themeColor="background1"/>
                <w:sz w:val="28"/>
                <w:szCs w:val="28"/>
              </w:rPr>
              <w:t>ENDER-RESPONSIVE SECTOR PLANNING, POLICY, AND MONITORING</w:t>
            </w:r>
            <w:r w:rsidR="00891A1D" w:rsidRPr="00AA7A0D">
              <w:rPr>
                <w:rFonts w:asciiTheme="majorHAnsi" w:hAnsiTheme="majorHAnsi"/>
                <w:color w:val="FFFFFF" w:themeColor="background1"/>
                <w:sz w:val="28"/>
                <w:szCs w:val="28"/>
              </w:rPr>
              <w:t xml:space="preserve"> </w:t>
            </w:r>
          </w:p>
        </w:tc>
      </w:tr>
      <w:tr w:rsidR="006C2551" w:rsidRPr="007B5714" w14:paraId="22C13815" w14:textId="77777777" w:rsidTr="00B312F7">
        <w:trPr>
          <w:trHeight w:val="4585"/>
        </w:trPr>
        <w:tc>
          <w:tcPr>
            <w:tcW w:w="9182" w:type="dxa"/>
            <w:gridSpan w:val="2"/>
            <w:shd w:val="clear" w:color="auto" w:fill="auto"/>
            <w:vAlign w:val="center"/>
          </w:tcPr>
          <w:p w14:paraId="51F61497" w14:textId="3D510C90" w:rsidR="00170A7E" w:rsidRPr="00AA7A0D" w:rsidRDefault="00170A7E" w:rsidP="00B312F7">
            <w:pPr>
              <w:pStyle w:val="ListParagraph"/>
              <w:numPr>
                <w:ilvl w:val="0"/>
                <w:numId w:val="96"/>
              </w:numPr>
              <w:spacing w:after="0" w:line="240" w:lineRule="auto"/>
              <w:ind w:left="343"/>
              <w:rPr>
                <w:rFonts w:asciiTheme="minorHAnsi" w:eastAsia="Poppins" w:hAnsiTheme="minorHAnsi" w:cstheme="minorHAnsi"/>
                <w:b/>
                <w:color w:val="052173"/>
              </w:rPr>
            </w:pPr>
            <w:r w:rsidRPr="00AA7A0D">
              <w:rPr>
                <w:rFonts w:asciiTheme="minorHAnsi" w:eastAsia="Poppins" w:hAnsiTheme="minorHAnsi" w:cstheme="minorHAnsi"/>
                <w:b/>
                <w:color w:val="052173"/>
              </w:rPr>
              <w:t xml:space="preserve">Does the country </w:t>
            </w:r>
            <w:r w:rsidR="00221F3C" w:rsidRPr="00AA7A0D">
              <w:rPr>
                <w:rFonts w:asciiTheme="minorHAnsi" w:eastAsia="Poppins" w:hAnsiTheme="minorHAnsi" w:cstheme="minorHAnsi"/>
                <w:b/>
                <w:color w:val="052173"/>
              </w:rPr>
              <w:t>appl</w:t>
            </w:r>
            <w:r w:rsidR="00551CBE" w:rsidRPr="00AA7A0D">
              <w:rPr>
                <w:rFonts w:asciiTheme="minorHAnsi" w:eastAsia="Poppins" w:hAnsiTheme="minorHAnsi" w:cstheme="minorHAnsi"/>
                <w:b/>
                <w:color w:val="052173"/>
              </w:rPr>
              <w:t>y</w:t>
            </w:r>
            <w:r w:rsidR="00221F3C" w:rsidRPr="00AA7A0D">
              <w:rPr>
                <w:rFonts w:asciiTheme="minorHAnsi" w:eastAsia="Poppins" w:hAnsiTheme="minorHAnsi" w:cstheme="minorHAnsi"/>
                <w:b/>
                <w:color w:val="052173"/>
              </w:rPr>
              <w:t xml:space="preserve"> </w:t>
            </w:r>
            <w:r w:rsidRPr="00AA7A0D">
              <w:rPr>
                <w:rFonts w:asciiTheme="minorHAnsi" w:eastAsia="Poppins" w:hAnsiTheme="minorHAnsi" w:cstheme="minorHAnsi"/>
                <w:b/>
                <w:color w:val="052173"/>
              </w:rPr>
              <w:t>a legislative framework assuring</w:t>
            </w:r>
            <w:r w:rsidRPr="00AA7A0D" w:rsidDel="00651FEA">
              <w:rPr>
                <w:rFonts w:asciiTheme="minorHAnsi" w:eastAsia="Poppins" w:hAnsiTheme="minorHAnsi" w:cstheme="minorHAnsi"/>
                <w:b/>
                <w:color w:val="052173"/>
              </w:rPr>
              <w:t xml:space="preserve"> </w:t>
            </w:r>
            <w:r w:rsidR="00651FEA" w:rsidRPr="00AA7A0D">
              <w:rPr>
                <w:rFonts w:asciiTheme="minorHAnsi" w:eastAsia="Poppins" w:hAnsiTheme="minorHAnsi" w:cstheme="minorHAnsi"/>
                <w:b/>
                <w:color w:val="052173"/>
              </w:rPr>
              <w:t xml:space="preserve">12 years of free, quality, public </w:t>
            </w:r>
            <w:proofErr w:type="gramStart"/>
            <w:r w:rsidR="00651FEA" w:rsidRPr="00AA7A0D">
              <w:rPr>
                <w:rFonts w:asciiTheme="minorHAnsi" w:eastAsia="Poppins" w:hAnsiTheme="minorHAnsi" w:cstheme="minorHAnsi"/>
                <w:b/>
                <w:color w:val="052173"/>
              </w:rPr>
              <w:t>primary</w:t>
            </w:r>
            <w:proofErr w:type="gramEnd"/>
            <w:r w:rsidR="00651FEA" w:rsidRPr="00AA7A0D">
              <w:rPr>
                <w:rFonts w:asciiTheme="minorHAnsi" w:eastAsia="Poppins" w:hAnsiTheme="minorHAnsi" w:cstheme="minorHAnsi"/>
                <w:b/>
                <w:color w:val="052173"/>
              </w:rPr>
              <w:t xml:space="preserve"> and secondary education</w:t>
            </w:r>
            <w:r w:rsidR="00994422" w:rsidRPr="00AA7A0D">
              <w:rPr>
                <w:rFonts w:asciiTheme="minorHAnsi" w:eastAsia="Poppins" w:hAnsiTheme="minorHAnsi" w:cstheme="minorHAnsi"/>
                <w:b/>
                <w:color w:val="052173"/>
              </w:rPr>
              <w:t>—</w:t>
            </w:r>
            <w:r w:rsidR="00651FEA" w:rsidRPr="00AA7A0D">
              <w:rPr>
                <w:rFonts w:asciiTheme="minorHAnsi" w:eastAsia="Poppins" w:hAnsiTheme="minorHAnsi" w:cstheme="minorHAnsi"/>
                <w:b/>
                <w:color w:val="052173"/>
              </w:rPr>
              <w:t>of which at least nine years are compulsory</w:t>
            </w:r>
            <w:r w:rsidR="008D15EA" w:rsidRPr="00AA7A0D">
              <w:rPr>
                <w:rFonts w:asciiTheme="minorHAnsi" w:eastAsia="Poppins" w:hAnsiTheme="minorHAnsi" w:cstheme="minorHAnsi"/>
                <w:b/>
                <w:color w:val="052173"/>
              </w:rPr>
              <w:t>?</w:t>
            </w:r>
            <w:r w:rsidR="00651FEA" w:rsidRPr="00AA7A0D">
              <w:rPr>
                <w:rFonts w:asciiTheme="minorHAnsi" w:eastAsia="Poppins" w:hAnsiTheme="minorHAnsi" w:cstheme="minorHAnsi"/>
                <w:b/>
                <w:color w:val="052173"/>
              </w:rPr>
              <w:t xml:space="preserve"> </w:t>
            </w:r>
            <w:r w:rsidR="00994422" w:rsidRPr="00AA7A0D">
              <w:rPr>
                <w:rFonts w:asciiTheme="minorHAnsi" w:eastAsia="Poppins" w:hAnsiTheme="minorHAnsi" w:cstheme="minorHAnsi"/>
                <w:b/>
                <w:color w:val="052173"/>
              </w:rPr>
              <w:t>D</w:t>
            </w:r>
            <w:r w:rsidR="00301F08" w:rsidRPr="00AA7A0D">
              <w:rPr>
                <w:rFonts w:asciiTheme="minorHAnsi" w:eastAsia="Poppins" w:hAnsiTheme="minorHAnsi" w:cstheme="minorHAnsi"/>
                <w:b/>
                <w:color w:val="052173"/>
              </w:rPr>
              <w:t>oes the country assure</w:t>
            </w:r>
            <w:r w:rsidR="00651FEA" w:rsidRPr="00AA7A0D">
              <w:rPr>
                <w:rFonts w:asciiTheme="minorHAnsi" w:eastAsia="Poppins" w:hAnsiTheme="minorHAnsi" w:cstheme="minorHAnsi"/>
                <w:b/>
                <w:color w:val="052173"/>
              </w:rPr>
              <w:t xml:space="preserve"> at least one year of free and compulsory quality pre-primary education</w:t>
            </w:r>
            <w:r w:rsidRPr="00AA7A0D">
              <w:rPr>
                <w:rFonts w:asciiTheme="minorHAnsi" w:eastAsia="Poppins" w:hAnsiTheme="minorHAnsi" w:cstheme="minorHAnsi"/>
                <w:b/>
                <w:color w:val="052173"/>
              </w:rPr>
              <w:t xml:space="preserve"> for all children</w:t>
            </w:r>
            <w:r w:rsidR="00E279FE" w:rsidRPr="00AA7A0D">
              <w:rPr>
                <w:rFonts w:asciiTheme="minorHAnsi" w:eastAsia="Poppins" w:hAnsiTheme="minorHAnsi" w:cstheme="minorHAnsi"/>
                <w:b/>
                <w:color w:val="052173"/>
              </w:rPr>
              <w:t>, without discrimination</w:t>
            </w:r>
            <w:r w:rsidRPr="00AA7A0D">
              <w:rPr>
                <w:rFonts w:asciiTheme="minorHAnsi" w:eastAsia="Poppins" w:hAnsiTheme="minorHAnsi" w:cstheme="minorHAnsi"/>
                <w:b/>
                <w:color w:val="052173"/>
              </w:rPr>
              <w:t>?</w:t>
            </w:r>
          </w:p>
          <w:p w14:paraId="56042F4A" w14:textId="77777777" w:rsidR="007C7343" w:rsidRPr="00AA7A0D" w:rsidRDefault="007C7343" w:rsidP="007C7343">
            <w:pPr>
              <w:spacing w:after="0" w:line="240" w:lineRule="auto"/>
              <w:ind w:left="343"/>
              <w:rPr>
                <w:rFonts w:asciiTheme="minorHAnsi" w:eastAsia="Poppins" w:hAnsiTheme="minorHAnsi" w:cstheme="minorHAnsi"/>
                <w:bCs/>
                <w:color w:val="052173"/>
              </w:rPr>
            </w:pPr>
          </w:p>
          <w:p w14:paraId="6880B3FA" w14:textId="695BBF0F" w:rsidR="00170A7E" w:rsidRPr="00AA7A0D" w:rsidRDefault="0061301D" w:rsidP="00B312F7">
            <w:pPr>
              <w:spacing w:after="0" w:line="240" w:lineRule="auto"/>
              <w:ind w:left="343"/>
              <w:rPr>
                <w:rFonts w:asciiTheme="minorHAnsi" w:hAnsiTheme="minorHAnsi" w:cstheme="minorHAnsi"/>
                <w:color w:val="70AD47"/>
              </w:rPr>
            </w:pPr>
            <w:r w:rsidRPr="00AA7A0D">
              <w:rPr>
                <w:rFonts w:asciiTheme="minorHAnsi" w:eastAsia="Poppins" w:hAnsiTheme="minorHAnsi" w:cstheme="minorHAnsi"/>
                <w:bCs/>
                <w:color w:val="052173"/>
              </w:rPr>
              <w:t>This</w:t>
            </w:r>
            <w:r w:rsidRPr="00AA7A0D">
              <w:rPr>
                <w:rFonts w:asciiTheme="minorHAnsi" w:eastAsia="Poppins" w:hAnsiTheme="minorHAnsi" w:cstheme="minorHAnsi"/>
                <w:color w:val="052173"/>
              </w:rPr>
              <w:t xml:space="preserve"> question assesses</w:t>
            </w:r>
            <w:r w:rsidR="00170A7E" w:rsidRPr="00AA7A0D">
              <w:rPr>
                <w:rFonts w:asciiTheme="minorHAnsi" w:eastAsia="Poppins" w:hAnsiTheme="minorHAnsi" w:cstheme="minorHAnsi"/>
                <w:color w:val="052173"/>
              </w:rPr>
              <w:t xml:space="preserve"> whether the country has passed into law a framework that assures the right to education </w:t>
            </w:r>
            <w:r w:rsidR="007D6E13" w:rsidRPr="00AA7A0D">
              <w:rPr>
                <w:rFonts w:asciiTheme="minorHAnsi" w:eastAsia="Poppins" w:hAnsiTheme="minorHAnsi" w:cstheme="minorHAnsi"/>
                <w:color w:val="052173"/>
              </w:rPr>
              <w:t xml:space="preserve">in line with the </w:t>
            </w:r>
            <w:r w:rsidR="006D79B1" w:rsidRPr="00AA7A0D">
              <w:rPr>
                <w:rFonts w:asciiTheme="minorHAnsi" w:eastAsia="Poppins" w:hAnsiTheme="minorHAnsi" w:cstheme="minorHAnsi"/>
                <w:color w:val="052173"/>
              </w:rPr>
              <w:t>Incheon Declaration</w:t>
            </w:r>
            <w:r w:rsidR="00EE5BC7" w:rsidRPr="00AA7A0D">
              <w:rPr>
                <w:rFonts w:asciiTheme="minorHAnsi" w:eastAsia="Poppins" w:hAnsiTheme="minorHAnsi" w:cstheme="minorHAnsi"/>
                <w:color w:val="052173"/>
              </w:rPr>
              <w:t xml:space="preserve"> and Framework for Action for the Implementation of </w:t>
            </w:r>
            <w:r w:rsidR="00994422" w:rsidRPr="00AA7A0D">
              <w:rPr>
                <w:rFonts w:asciiTheme="minorHAnsi" w:eastAsia="Poppins" w:hAnsiTheme="minorHAnsi" w:cstheme="minorHAnsi"/>
                <w:color w:val="052173"/>
              </w:rPr>
              <w:t xml:space="preserve">Sustainable Development Goal </w:t>
            </w:r>
            <w:r w:rsidR="00EE5BC7" w:rsidRPr="00AA7A0D">
              <w:rPr>
                <w:rFonts w:asciiTheme="minorHAnsi" w:eastAsia="Poppins" w:hAnsiTheme="minorHAnsi" w:cstheme="minorHAnsi"/>
                <w:color w:val="052173"/>
              </w:rPr>
              <w:t>4</w:t>
            </w:r>
            <w:r w:rsidR="00551A4C" w:rsidRPr="00AA7A0D">
              <w:rPr>
                <w:rFonts w:asciiTheme="minorHAnsi" w:eastAsia="Poppins" w:hAnsiTheme="minorHAnsi" w:cstheme="minorHAnsi"/>
                <w:bCs/>
                <w:color w:val="052173"/>
              </w:rPr>
              <w:t>. This</w:t>
            </w:r>
            <w:r w:rsidR="00170A7E" w:rsidRPr="00AA7A0D">
              <w:rPr>
                <w:rFonts w:asciiTheme="minorHAnsi" w:eastAsia="Poppins" w:hAnsiTheme="minorHAnsi" w:cstheme="minorHAnsi"/>
                <w:bCs/>
                <w:color w:val="052173"/>
              </w:rPr>
              <w:t xml:space="preserve"> includ</w:t>
            </w:r>
            <w:r w:rsidR="00551A4C" w:rsidRPr="00AA7A0D">
              <w:rPr>
                <w:rFonts w:asciiTheme="minorHAnsi" w:eastAsia="Poppins" w:hAnsiTheme="minorHAnsi" w:cstheme="minorHAnsi"/>
                <w:bCs/>
                <w:color w:val="052173"/>
              </w:rPr>
              <w:t>es assuring the right to education</w:t>
            </w:r>
            <w:r w:rsidR="00D872F3" w:rsidRPr="00AA7A0D">
              <w:rPr>
                <w:rFonts w:asciiTheme="minorHAnsi" w:eastAsia="Poppins" w:hAnsiTheme="minorHAnsi" w:cstheme="minorHAnsi"/>
                <w:bCs/>
                <w:color w:val="052173"/>
              </w:rPr>
              <w:t>,</w:t>
            </w:r>
            <w:r w:rsidR="00170A7E" w:rsidRPr="00AA7A0D">
              <w:rPr>
                <w:rFonts w:asciiTheme="minorHAnsi" w:eastAsia="Poppins" w:hAnsiTheme="minorHAnsi" w:cstheme="minorHAnsi"/>
                <w:bCs/>
                <w:color w:val="052173"/>
              </w:rPr>
              <w:t xml:space="preserve"> </w:t>
            </w:r>
            <w:r w:rsidR="00D872F3" w:rsidRPr="00AA7A0D">
              <w:rPr>
                <w:rFonts w:asciiTheme="minorHAnsi" w:eastAsia="Poppins" w:hAnsiTheme="minorHAnsi" w:cstheme="minorHAnsi"/>
                <w:bCs/>
                <w:color w:val="052173"/>
              </w:rPr>
              <w:t>in accordance with relevant international rights frameworks,</w:t>
            </w:r>
            <w:r w:rsidR="00170A7E" w:rsidRPr="00AA7A0D">
              <w:rPr>
                <w:rFonts w:asciiTheme="minorHAnsi" w:eastAsia="Poppins" w:hAnsiTheme="minorHAnsi" w:cstheme="minorHAnsi"/>
                <w:color w:val="052173"/>
              </w:rPr>
              <w:t xml:space="preserve"> for marginalized groups such as refugees, internally displaced persons, and ethnic minorities</w:t>
            </w:r>
            <w:r w:rsidR="00170A7E" w:rsidRPr="00AA7A0D">
              <w:rPr>
                <w:rFonts w:asciiTheme="minorHAnsi" w:eastAsia="Poppins" w:hAnsiTheme="minorHAnsi" w:cstheme="minorHAnsi"/>
                <w:bCs/>
                <w:color w:val="052173"/>
              </w:rPr>
              <w:t xml:space="preserve">. </w:t>
            </w:r>
            <w:r w:rsidR="00170A7E" w:rsidRPr="00AA7A0D">
              <w:rPr>
                <w:rFonts w:asciiTheme="minorHAnsi" w:eastAsia="Poppins" w:hAnsiTheme="minorHAnsi" w:cstheme="minorHAnsi"/>
                <w:color w:val="052173"/>
              </w:rPr>
              <w:t xml:space="preserve">Relevant rights frameworks include the Convention on the Rights of the Child, the </w:t>
            </w:r>
            <w:r w:rsidRPr="00AA7A0D">
              <w:rPr>
                <w:rFonts w:asciiTheme="minorHAnsi" w:eastAsia="Poppins" w:hAnsiTheme="minorHAnsi" w:cstheme="minorHAnsi"/>
                <w:color w:val="052173"/>
              </w:rPr>
              <w:t>International Covenant on Economic, Social and Cultural Rights</w:t>
            </w:r>
            <w:r w:rsidR="00170A7E" w:rsidRPr="00AA7A0D">
              <w:rPr>
                <w:rFonts w:asciiTheme="minorHAnsi" w:eastAsia="Poppins" w:hAnsiTheme="minorHAnsi" w:cstheme="minorHAnsi"/>
                <w:color w:val="052173"/>
              </w:rPr>
              <w:t xml:space="preserve"> the Convention and Protocol Relating to the Status of Refugees, the UNESCO Convention Against Discrimination in Education, and the Convention on the Rights of Persons with Disabilities</w:t>
            </w:r>
            <w:r w:rsidR="00E279FE" w:rsidRPr="00AA7A0D">
              <w:rPr>
                <w:rFonts w:asciiTheme="minorHAnsi" w:eastAsia="Poppins" w:hAnsiTheme="minorHAnsi" w:cstheme="minorHAnsi"/>
                <w:bCs/>
                <w:color w:val="052173"/>
              </w:rPr>
              <w:t>.</w:t>
            </w:r>
          </w:p>
        </w:tc>
        <w:tc>
          <w:tcPr>
            <w:tcW w:w="1080" w:type="dxa"/>
            <w:shd w:val="clear" w:color="auto" w:fill="auto"/>
            <w:vAlign w:val="center"/>
          </w:tcPr>
          <w:p w14:paraId="422F3D7A" w14:textId="6AC62ABD" w:rsidR="00E5433C" w:rsidRPr="00AA7A0D" w:rsidRDefault="00E5433C" w:rsidP="00B312F7">
            <w:pPr>
              <w:pStyle w:val="Bullets"/>
              <w:numPr>
                <w:ilvl w:val="0"/>
                <w:numId w:val="33"/>
              </w:numPr>
              <w:spacing w:after="0" w:line="240" w:lineRule="auto"/>
              <w:rPr>
                <w:rFonts w:asciiTheme="minorHAnsi" w:hAnsiTheme="minorHAnsi" w:cstheme="minorHAnsi"/>
                <w:b/>
                <w:color w:val="062172" w:themeColor="accent1"/>
              </w:rPr>
            </w:pPr>
            <w:r w:rsidRPr="00AA7A0D">
              <w:rPr>
                <w:rFonts w:asciiTheme="minorHAnsi" w:hAnsiTheme="minorHAnsi" w:cstheme="minorHAnsi"/>
                <w:b/>
                <w:color w:val="062172" w:themeColor="accent1"/>
              </w:rPr>
              <w:t>YES</w:t>
            </w:r>
          </w:p>
          <w:p w14:paraId="172C8A45" w14:textId="1AC69E58" w:rsidR="00170A7E" w:rsidRPr="00AA7A0D" w:rsidRDefault="00E5433C"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color w:val="062172" w:themeColor="accent1"/>
              </w:rPr>
              <w:t>NO</w:t>
            </w:r>
          </w:p>
        </w:tc>
      </w:tr>
      <w:tr w:rsidR="00A5770D" w:rsidRPr="00D90483" w14:paraId="4622CEAB" w14:textId="77777777" w:rsidTr="00B312F7">
        <w:tc>
          <w:tcPr>
            <w:tcW w:w="10262" w:type="dxa"/>
            <w:gridSpan w:val="3"/>
            <w:shd w:val="clear" w:color="auto" w:fill="F2F2F2" w:themeFill="background1" w:themeFillShade="F2"/>
          </w:tcPr>
          <w:p w14:paraId="3C36F310" w14:textId="7FBD9EFA" w:rsidR="00A5770D" w:rsidRPr="00AA7A0D" w:rsidRDefault="00A5770D" w:rsidP="00EC5B58">
            <w:pPr>
              <w:tabs>
                <w:tab w:val="left" w:pos="6810"/>
              </w:tabs>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5C754E" w:rsidRPr="00AA7A0D">
              <w:rPr>
                <w:rFonts w:asciiTheme="minorHAnsi" w:hAnsiTheme="minorHAnsi" w:cstheme="minorHAnsi"/>
                <w:iCs/>
              </w:rPr>
              <w:t>–</w:t>
            </w:r>
            <w:r w:rsidRPr="00AA7A0D">
              <w:rPr>
                <w:rFonts w:asciiTheme="minorHAnsi" w:hAnsiTheme="minorHAnsi" w:cstheme="minorHAnsi"/>
                <w:iCs/>
              </w:rPr>
              <w:t xml:space="preserve"> max 200 words]</w:t>
            </w:r>
            <w:r w:rsidR="006F62EE" w:rsidRPr="00AA7A0D">
              <w:rPr>
                <w:rFonts w:asciiTheme="minorHAnsi" w:hAnsiTheme="minorHAnsi" w:cstheme="minorHAnsi"/>
                <w:iCs/>
              </w:rPr>
              <w:tab/>
            </w:r>
          </w:p>
          <w:p w14:paraId="231786E1" w14:textId="77777777" w:rsidR="00A5770D" w:rsidRPr="00AA7A0D" w:rsidRDefault="00A5770D" w:rsidP="009A3D62">
            <w:pPr>
              <w:spacing w:after="0" w:line="240" w:lineRule="auto"/>
              <w:rPr>
                <w:rFonts w:asciiTheme="minorHAnsi" w:hAnsiTheme="minorHAnsi" w:cstheme="minorHAnsi"/>
                <w:iCs/>
              </w:rPr>
            </w:pPr>
          </w:p>
          <w:p w14:paraId="589E25F3" w14:textId="77777777" w:rsidR="00A5770D" w:rsidRPr="00AA7A0D" w:rsidRDefault="00A5770D" w:rsidP="009A3D62">
            <w:pPr>
              <w:spacing w:after="0" w:line="240" w:lineRule="auto"/>
              <w:rPr>
                <w:rFonts w:asciiTheme="minorHAnsi" w:hAnsiTheme="minorHAnsi" w:cstheme="minorHAnsi"/>
                <w:iCs/>
              </w:rPr>
            </w:pPr>
          </w:p>
        </w:tc>
      </w:tr>
      <w:tr w:rsidR="00D713EF" w:rsidRPr="007B5714" w14:paraId="7E1863C5" w14:textId="77777777" w:rsidTr="00B312F7">
        <w:tc>
          <w:tcPr>
            <w:tcW w:w="5132" w:type="dxa"/>
            <w:shd w:val="clear" w:color="auto" w:fill="auto"/>
            <w:vAlign w:val="center"/>
          </w:tcPr>
          <w:p w14:paraId="12C0DB8D" w14:textId="3AE57C8B" w:rsidR="00DA50E5" w:rsidRPr="00AA7A0D" w:rsidRDefault="00DA50E5" w:rsidP="00F716A4">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00F716A4" w:rsidRPr="00AA7A0D">
              <w:rPr>
                <w:rFonts w:asciiTheme="minorHAnsi" w:hAnsiTheme="minorHAnsi" w:cstheme="minorHAnsi"/>
                <w:color w:val="002060"/>
              </w:rPr>
              <w:t xml:space="preserve">Provide a copy of the current </w:t>
            </w:r>
            <w:r w:rsidR="00F716A4" w:rsidRPr="00AA7A0D">
              <w:rPr>
                <w:rFonts w:asciiTheme="minorHAnsi" w:hAnsiTheme="minorHAnsi" w:cstheme="minorHAnsi"/>
                <w:b/>
                <w:bCs/>
                <w:color w:val="002060"/>
                <w:u w:val="single"/>
              </w:rPr>
              <w:t>legislative framework</w:t>
            </w:r>
            <w:r w:rsidR="00F716A4" w:rsidRPr="00AA7A0D">
              <w:rPr>
                <w:rFonts w:asciiTheme="minorHAnsi" w:hAnsiTheme="minorHAnsi" w:cstheme="minorHAnsi"/>
                <w:color w:val="002060"/>
              </w:rPr>
              <w:t xml:space="preserve"> or any other </w:t>
            </w:r>
            <w:r w:rsidR="0061301D" w:rsidRPr="00AA7A0D">
              <w:rPr>
                <w:rFonts w:asciiTheme="minorHAnsi" w:hAnsiTheme="minorHAnsi" w:cstheme="minorHAnsi"/>
                <w:color w:val="002060"/>
              </w:rPr>
              <w:t>document</w:t>
            </w:r>
            <w:r w:rsidR="00F716A4" w:rsidRPr="00AA7A0D">
              <w:rPr>
                <w:rFonts w:asciiTheme="minorHAnsi" w:hAnsiTheme="minorHAnsi" w:cstheme="minorHAnsi"/>
                <w:color w:val="002060"/>
              </w:rPr>
              <w:t xml:space="preserve"> </w:t>
            </w:r>
            <w:r w:rsidR="0061301D" w:rsidRPr="00AA7A0D">
              <w:rPr>
                <w:rFonts w:asciiTheme="minorHAnsi" w:hAnsiTheme="minorHAnsi" w:cstheme="minorHAnsi"/>
                <w:color w:val="002060"/>
              </w:rPr>
              <w:t xml:space="preserve">(such as the </w:t>
            </w:r>
            <w:r w:rsidR="00E42560" w:rsidRPr="00AA7A0D">
              <w:rPr>
                <w:rFonts w:asciiTheme="minorHAnsi" w:hAnsiTheme="minorHAnsi" w:cstheme="minorHAnsi"/>
                <w:color w:val="002060"/>
              </w:rPr>
              <w:t>education sector plan</w:t>
            </w:r>
            <w:r w:rsidR="0061301D" w:rsidRPr="00AA7A0D">
              <w:rPr>
                <w:rFonts w:asciiTheme="minorHAnsi" w:hAnsiTheme="minorHAnsi" w:cstheme="minorHAnsi"/>
                <w:color w:val="002060"/>
              </w:rPr>
              <w:t>)</w:t>
            </w:r>
            <w:r w:rsidR="00F716A4" w:rsidRPr="00AA7A0D">
              <w:rPr>
                <w:rFonts w:asciiTheme="minorHAnsi" w:hAnsiTheme="minorHAnsi" w:cstheme="minorHAnsi"/>
                <w:color w:val="002060"/>
              </w:rPr>
              <w:t xml:space="preserve"> that </w:t>
            </w:r>
            <w:r w:rsidR="005727C2" w:rsidRPr="00AA7A0D">
              <w:rPr>
                <w:rFonts w:asciiTheme="minorHAnsi" w:hAnsiTheme="minorHAnsi" w:cstheme="minorHAnsi"/>
                <w:color w:val="002060"/>
              </w:rPr>
              <w:t xml:space="preserve">describes </w:t>
            </w:r>
            <w:r w:rsidR="00F716A4" w:rsidRPr="00AA7A0D">
              <w:rPr>
                <w:rFonts w:asciiTheme="minorHAnsi" w:hAnsiTheme="minorHAnsi" w:cstheme="minorHAnsi"/>
                <w:color w:val="002060"/>
              </w:rPr>
              <w:t>legal rights to education for all children</w:t>
            </w:r>
            <w:r w:rsidR="00413ED2" w:rsidRPr="00AA7A0D">
              <w:rPr>
                <w:rFonts w:asciiTheme="minorHAnsi" w:hAnsiTheme="minorHAnsi" w:cstheme="minorHAnsi"/>
                <w:color w:val="002060"/>
              </w:rPr>
              <w:t>,</w:t>
            </w:r>
            <w:r w:rsidR="00CC241F" w:rsidRPr="00AA7A0D">
              <w:rPr>
                <w:rFonts w:asciiTheme="minorHAnsi" w:hAnsiTheme="minorHAnsi" w:cstheme="minorHAnsi"/>
                <w:color w:val="002060"/>
              </w:rPr>
              <w:t xml:space="preserve"> and of the current </w:t>
            </w:r>
            <w:r w:rsidR="00CC241F" w:rsidRPr="00AA7A0D">
              <w:rPr>
                <w:rFonts w:asciiTheme="minorHAnsi" w:hAnsiTheme="minorHAnsi" w:cstheme="minorHAnsi"/>
                <w:b/>
                <w:bCs/>
                <w:color w:val="002060"/>
                <w:u w:val="single"/>
              </w:rPr>
              <w:t>education sector plan</w:t>
            </w:r>
            <w:r w:rsidR="00CC241F" w:rsidRPr="00AA7A0D">
              <w:rPr>
                <w:rFonts w:asciiTheme="minorHAnsi" w:hAnsiTheme="minorHAnsi" w:cstheme="minorHAnsi"/>
                <w:color w:val="002060"/>
              </w:rPr>
              <w:t xml:space="preserve"> or transitional education plan, and/or any other current policy framework that shows how activities and policy relate to the legal framework around the right to education.</w:t>
            </w:r>
          </w:p>
        </w:tc>
        <w:tc>
          <w:tcPr>
            <w:tcW w:w="5130" w:type="dxa"/>
            <w:gridSpan w:val="2"/>
            <w:shd w:val="clear" w:color="auto" w:fill="auto"/>
            <w:vAlign w:val="center"/>
          </w:tcPr>
          <w:p w14:paraId="0BB37190" w14:textId="2888D8AE" w:rsidR="00DA50E5" w:rsidRPr="00AA7A0D" w:rsidRDefault="00DA50E5" w:rsidP="00F716A4">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00F716A4" w:rsidRPr="00AA7A0D">
              <w:rPr>
                <w:rFonts w:asciiTheme="minorHAnsi" w:hAnsiTheme="minorHAnsi" w:cstheme="minorHAnsi"/>
                <w:color w:val="002060"/>
              </w:rPr>
              <w:t>Provide evidence that a relevant legislative framework is under development, or there are plans to develop such a framework</w:t>
            </w:r>
            <w:r w:rsidR="005C754E" w:rsidRPr="00AA7A0D">
              <w:rPr>
                <w:rFonts w:asciiTheme="minorHAnsi" w:hAnsiTheme="minorHAnsi" w:cstheme="minorHAnsi"/>
                <w:color w:val="002060"/>
              </w:rPr>
              <w:t>—</w:t>
            </w:r>
            <w:r w:rsidR="00F716A4" w:rsidRPr="00AA7A0D">
              <w:rPr>
                <w:rFonts w:asciiTheme="minorHAnsi" w:hAnsiTheme="minorHAnsi" w:cstheme="minorHAnsi"/>
                <w:color w:val="002060"/>
              </w:rPr>
              <w:t>if available</w:t>
            </w:r>
            <w:r w:rsidRPr="00AA7A0D">
              <w:rPr>
                <w:rFonts w:asciiTheme="minorHAnsi" w:hAnsiTheme="minorHAnsi" w:cstheme="minorHAnsi"/>
                <w:color w:val="002060"/>
              </w:rPr>
              <w:t>.</w:t>
            </w:r>
          </w:p>
        </w:tc>
      </w:tr>
      <w:tr w:rsidR="00746A0A" w:rsidRPr="007B5714" w14:paraId="0075BFF8" w14:textId="77777777" w:rsidTr="00B312F7">
        <w:trPr>
          <w:trHeight w:val="1750"/>
        </w:trPr>
        <w:tc>
          <w:tcPr>
            <w:tcW w:w="9182" w:type="dxa"/>
            <w:gridSpan w:val="2"/>
            <w:shd w:val="clear" w:color="auto" w:fill="auto"/>
            <w:vAlign w:val="center"/>
          </w:tcPr>
          <w:p w14:paraId="2538F18B" w14:textId="798BC5B2" w:rsidR="00170A7E" w:rsidRPr="00AA7A0D" w:rsidRDefault="006C3951" w:rsidP="00AA7A0D">
            <w:pPr>
              <w:pStyle w:val="ListParagraph"/>
              <w:spacing w:after="0" w:line="240" w:lineRule="auto"/>
              <w:ind w:left="0"/>
              <w:rPr>
                <w:rFonts w:asciiTheme="minorHAnsi" w:eastAsia="Poppins" w:hAnsiTheme="minorHAnsi" w:cstheme="minorHAnsi"/>
                <w:b/>
                <w:color w:val="052173"/>
              </w:rPr>
            </w:pPr>
            <w:r>
              <w:rPr>
                <w:rFonts w:asciiTheme="minorHAnsi" w:eastAsia="Poppins" w:hAnsiTheme="minorHAnsi" w:cstheme="minorHAnsi"/>
                <w:b/>
                <w:color w:val="052173"/>
              </w:rPr>
              <w:lastRenderedPageBreak/>
              <w:t>8.</w:t>
            </w:r>
            <w:r w:rsidR="000355AA">
              <w:rPr>
                <w:rFonts w:asciiTheme="minorHAnsi" w:eastAsia="Poppins" w:hAnsiTheme="minorHAnsi" w:cstheme="minorHAnsi"/>
                <w:b/>
                <w:color w:val="052173"/>
              </w:rPr>
              <w:t>1</w:t>
            </w:r>
            <w:r w:rsidR="00170A7E" w:rsidRPr="00AA7A0D">
              <w:rPr>
                <w:rFonts w:asciiTheme="minorHAnsi" w:eastAsia="Poppins" w:hAnsiTheme="minorHAnsi" w:cstheme="minorHAnsi"/>
                <w:b/>
                <w:color w:val="052173"/>
              </w:rPr>
              <w:t xml:space="preserve">. </w:t>
            </w:r>
            <w:r>
              <w:rPr>
                <w:rFonts w:asciiTheme="minorHAnsi" w:eastAsia="Poppins" w:hAnsiTheme="minorHAnsi" w:cstheme="minorHAnsi"/>
                <w:b/>
                <w:color w:val="052173"/>
              </w:rPr>
              <w:t xml:space="preserve"> </w:t>
            </w:r>
            <w:r w:rsidR="00170A7E" w:rsidRPr="00AA7A0D">
              <w:rPr>
                <w:rFonts w:asciiTheme="minorHAnsi" w:eastAsia="Poppins" w:hAnsiTheme="minorHAnsi" w:cstheme="minorHAnsi"/>
                <w:b/>
                <w:color w:val="052173"/>
              </w:rPr>
              <w:t xml:space="preserve">Is there a current endorsed </w:t>
            </w:r>
            <w:r w:rsidR="00D14320" w:rsidRPr="00AA7A0D">
              <w:rPr>
                <w:rFonts w:asciiTheme="minorHAnsi" w:eastAsia="Poppins" w:hAnsiTheme="minorHAnsi" w:cstheme="minorHAnsi"/>
                <w:b/>
                <w:color w:val="052173"/>
              </w:rPr>
              <w:t>education sector plan</w:t>
            </w:r>
            <w:r w:rsidR="00170A7E" w:rsidRPr="00AA7A0D">
              <w:rPr>
                <w:rFonts w:asciiTheme="minorHAnsi" w:eastAsia="Poppins" w:hAnsiTheme="minorHAnsi" w:cstheme="minorHAnsi"/>
                <w:b/>
                <w:color w:val="052173"/>
              </w:rPr>
              <w:t xml:space="preserve"> or policy framework?</w:t>
            </w:r>
          </w:p>
          <w:p w14:paraId="3F15CF94" w14:textId="77777777" w:rsidR="007C7343" w:rsidRPr="00AA7A0D" w:rsidRDefault="007C7343" w:rsidP="00867C42">
            <w:pPr>
              <w:spacing w:after="0" w:line="240" w:lineRule="auto"/>
              <w:ind w:left="343" w:hanging="343"/>
              <w:rPr>
                <w:rFonts w:asciiTheme="minorHAnsi" w:eastAsia="Poppins Medium" w:hAnsiTheme="minorHAnsi" w:cstheme="minorHAnsi"/>
                <w:color w:val="052173"/>
              </w:rPr>
            </w:pPr>
          </w:p>
          <w:p w14:paraId="14972802" w14:textId="6A1DBC9D" w:rsidR="00170A7E" w:rsidRPr="00AA7A0D" w:rsidRDefault="00A47515" w:rsidP="00B312F7">
            <w:pPr>
              <w:spacing w:after="0" w:line="240" w:lineRule="auto"/>
              <w:ind w:left="343" w:hanging="343"/>
              <w:rPr>
                <w:rFonts w:asciiTheme="minorHAnsi" w:hAnsiTheme="minorHAnsi" w:cstheme="minorHAnsi"/>
                <w:color w:val="70AD47"/>
              </w:rPr>
            </w:pPr>
            <w:r w:rsidRPr="00AA7A0D">
              <w:rPr>
                <w:rFonts w:asciiTheme="minorHAnsi" w:eastAsia="Poppins Medium" w:hAnsiTheme="minorHAnsi" w:cstheme="minorHAnsi"/>
                <w:color w:val="052173"/>
              </w:rPr>
              <w:t xml:space="preserve">      </w:t>
            </w:r>
            <w:r w:rsidR="00170A7E" w:rsidRPr="00AA7A0D">
              <w:rPr>
                <w:rFonts w:asciiTheme="minorHAnsi" w:eastAsia="Poppins Medium" w:hAnsiTheme="minorHAnsi" w:cstheme="minorHAnsi"/>
                <w:color w:val="052173"/>
              </w:rPr>
              <w:t>This question serves as a proxy to assess the availability of a strategic policy framework, elaborated under the responsibility of government, which provides a medium</w:t>
            </w:r>
            <w:r w:rsidR="005C754E" w:rsidRPr="00AA7A0D">
              <w:rPr>
                <w:rFonts w:asciiTheme="minorHAnsi" w:eastAsia="Poppins Medium" w:hAnsiTheme="minorHAnsi" w:cstheme="minorHAnsi"/>
                <w:color w:val="052173"/>
              </w:rPr>
              <w:t>-</w:t>
            </w:r>
            <w:r w:rsidR="00170A7E" w:rsidRPr="00AA7A0D">
              <w:rPr>
                <w:rFonts w:asciiTheme="minorHAnsi" w:eastAsia="Poppins Medium" w:hAnsiTheme="minorHAnsi" w:cstheme="minorHAnsi"/>
                <w:color w:val="052173"/>
              </w:rPr>
              <w:t xml:space="preserve"> to long-term vision for the education system in the country.</w:t>
            </w:r>
          </w:p>
        </w:tc>
        <w:tc>
          <w:tcPr>
            <w:tcW w:w="1080" w:type="dxa"/>
            <w:shd w:val="clear" w:color="auto" w:fill="auto"/>
            <w:vAlign w:val="center"/>
          </w:tcPr>
          <w:p w14:paraId="6C08CF2D" w14:textId="529D0BA4" w:rsidR="00D14320" w:rsidRPr="00AA7A0D" w:rsidRDefault="00D14320"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7793E99A" w14:textId="023E2634" w:rsidR="00170A7E" w:rsidRPr="00AA7A0D" w:rsidRDefault="00D14320"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A5770D" w:rsidRPr="00D90483" w14:paraId="361F89E1" w14:textId="77777777" w:rsidTr="00B312F7">
        <w:tc>
          <w:tcPr>
            <w:tcW w:w="10262" w:type="dxa"/>
            <w:gridSpan w:val="3"/>
            <w:shd w:val="clear" w:color="auto" w:fill="F2F2F2" w:themeFill="background1" w:themeFillShade="F2"/>
          </w:tcPr>
          <w:p w14:paraId="6663792A" w14:textId="24ED486E" w:rsidR="00A5770D" w:rsidRPr="00AA7A0D" w:rsidRDefault="00A5770D" w:rsidP="009A3D62">
            <w:pPr>
              <w:spacing w:after="0" w:line="240" w:lineRule="auto"/>
              <w:rPr>
                <w:rFonts w:asciiTheme="minorHAnsi" w:hAnsiTheme="minorHAnsi" w:cstheme="minorHAnsi"/>
                <w:iCs/>
              </w:rPr>
            </w:pPr>
            <w:bookmarkStart w:id="5" w:name="_Hlk86316829"/>
            <w:r w:rsidRPr="00AA7A0D">
              <w:rPr>
                <w:rFonts w:asciiTheme="minorHAnsi" w:hAnsiTheme="minorHAnsi" w:cstheme="minorHAnsi"/>
                <w:iCs/>
              </w:rPr>
              <w:t xml:space="preserve">[Brief justification for response </w:t>
            </w:r>
            <w:r w:rsidR="005C754E" w:rsidRPr="00AA7A0D">
              <w:rPr>
                <w:rFonts w:asciiTheme="minorHAnsi" w:hAnsiTheme="minorHAnsi" w:cstheme="minorHAnsi"/>
                <w:iCs/>
              </w:rPr>
              <w:t>–</w:t>
            </w:r>
            <w:r w:rsidRPr="00AA7A0D">
              <w:rPr>
                <w:rFonts w:asciiTheme="minorHAnsi" w:hAnsiTheme="minorHAnsi" w:cstheme="minorHAnsi"/>
                <w:iCs/>
              </w:rPr>
              <w:t xml:space="preserve"> max 200 words]</w:t>
            </w:r>
          </w:p>
          <w:p w14:paraId="112C37FF" w14:textId="77777777" w:rsidR="00A5770D" w:rsidRPr="00AA7A0D" w:rsidRDefault="00A5770D" w:rsidP="009A3D62">
            <w:pPr>
              <w:spacing w:after="0" w:line="240" w:lineRule="auto"/>
              <w:rPr>
                <w:rFonts w:asciiTheme="minorHAnsi" w:hAnsiTheme="minorHAnsi" w:cstheme="minorHAnsi"/>
                <w:iCs/>
              </w:rPr>
            </w:pPr>
          </w:p>
          <w:p w14:paraId="686CEF27" w14:textId="77777777" w:rsidR="00A5770D" w:rsidRPr="00AA7A0D" w:rsidRDefault="00A5770D" w:rsidP="009A3D62">
            <w:pPr>
              <w:spacing w:after="0" w:line="240" w:lineRule="auto"/>
              <w:rPr>
                <w:rFonts w:asciiTheme="minorHAnsi" w:hAnsiTheme="minorHAnsi" w:cstheme="minorHAnsi"/>
                <w:iCs/>
              </w:rPr>
            </w:pPr>
          </w:p>
        </w:tc>
      </w:tr>
      <w:bookmarkEnd w:id="5"/>
      <w:tr w:rsidR="00D713EF" w:rsidRPr="007B5714" w14:paraId="01415B9F" w14:textId="77777777" w:rsidTr="00B312F7">
        <w:tc>
          <w:tcPr>
            <w:tcW w:w="5132" w:type="dxa"/>
            <w:vAlign w:val="center"/>
          </w:tcPr>
          <w:p w14:paraId="24183F2A" w14:textId="569637DA" w:rsidR="00F36C91" w:rsidRPr="00AA7A0D" w:rsidRDefault="00F36C91" w:rsidP="004F45F7">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004F45F7" w:rsidRPr="00AA7A0D">
              <w:rPr>
                <w:rFonts w:asciiTheme="minorHAnsi" w:hAnsiTheme="minorHAnsi" w:cstheme="minorHAnsi"/>
                <w:color w:val="002060"/>
              </w:rPr>
              <w:t>Provide a copy(</w:t>
            </w:r>
            <w:proofErr w:type="spellStart"/>
            <w:r w:rsidR="004F45F7" w:rsidRPr="00AA7A0D">
              <w:rPr>
                <w:rFonts w:asciiTheme="minorHAnsi" w:hAnsiTheme="minorHAnsi" w:cstheme="minorHAnsi"/>
                <w:color w:val="002060"/>
              </w:rPr>
              <w:t>ies</w:t>
            </w:r>
            <w:proofErr w:type="spellEnd"/>
            <w:r w:rsidR="004F45F7" w:rsidRPr="00AA7A0D">
              <w:rPr>
                <w:rFonts w:asciiTheme="minorHAnsi" w:hAnsiTheme="minorHAnsi" w:cstheme="minorHAnsi"/>
                <w:color w:val="002060"/>
              </w:rPr>
              <w:t xml:space="preserve">) of the current </w:t>
            </w:r>
            <w:r w:rsidR="004F45F7" w:rsidRPr="00AA7A0D">
              <w:rPr>
                <w:rFonts w:asciiTheme="minorHAnsi" w:hAnsiTheme="minorHAnsi" w:cstheme="minorHAnsi"/>
                <w:b/>
                <w:bCs/>
                <w:color w:val="002060"/>
                <w:u w:val="single"/>
              </w:rPr>
              <w:t>education sector plan</w:t>
            </w:r>
            <w:r w:rsidR="004F45F7" w:rsidRPr="00AA7A0D">
              <w:rPr>
                <w:rFonts w:asciiTheme="minorHAnsi" w:hAnsiTheme="minorHAnsi" w:cstheme="minorHAnsi"/>
                <w:color w:val="002060"/>
              </w:rPr>
              <w:t xml:space="preserve"> or transitional education plan, and/or any other policy framework that outlines policy priorities </w:t>
            </w:r>
            <w:r w:rsidR="00354924" w:rsidRPr="00AA7A0D">
              <w:rPr>
                <w:rFonts w:asciiTheme="minorHAnsi" w:hAnsiTheme="minorHAnsi" w:cstheme="minorHAnsi"/>
                <w:color w:val="002060"/>
              </w:rPr>
              <w:t xml:space="preserve">and associated </w:t>
            </w:r>
            <w:r w:rsidR="00580E2A" w:rsidRPr="00AA7A0D">
              <w:rPr>
                <w:rFonts w:asciiTheme="minorHAnsi" w:hAnsiTheme="minorHAnsi" w:cstheme="minorHAnsi"/>
                <w:color w:val="002060"/>
              </w:rPr>
              <w:t xml:space="preserve">outcomes </w:t>
            </w:r>
            <w:r w:rsidR="004F45F7" w:rsidRPr="00AA7A0D">
              <w:rPr>
                <w:rFonts w:asciiTheme="minorHAnsi" w:hAnsiTheme="minorHAnsi" w:cstheme="minorHAnsi"/>
                <w:color w:val="002060"/>
              </w:rPr>
              <w:t>for the sector in the medium to long</w:t>
            </w:r>
            <w:r w:rsidR="005C754E" w:rsidRPr="00AA7A0D">
              <w:rPr>
                <w:rFonts w:asciiTheme="minorHAnsi" w:hAnsiTheme="minorHAnsi" w:cstheme="minorHAnsi"/>
                <w:color w:val="002060"/>
              </w:rPr>
              <w:t xml:space="preserve"> </w:t>
            </w:r>
            <w:r w:rsidR="004F45F7" w:rsidRPr="00AA7A0D">
              <w:rPr>
                <w:rFonts w:asciiTheme="minorHAnsi" w:hAnsiTheme="minorHAnsi" w:cstheme="minorHAnsi"/>
                <w:color w:val="002060"/>
              </w:rPr>
              <w:t>term</w:t>
            </w:r>
            <w:r w:rsidR="009114E5" w:rsidRPr="00AA7A0D" w:rsidDel="004E53CF">
              <w:rPr>
                <w:rFonts w:asciiTheme="minorHAnsi" w:hAnsiTheme="minorHAnsi" w:cstheme="minorHAnsi"/>
                <w:color w:val="002060"/>
              </w:rPr>
              <w:t xml:space="preserve">. </w:t>
            </w:r>
          </w:p>
        </w:tc>
        <w:tc>
          <w:tcPr>
            <w:tcW w:w="5130" w:type="dxa"/>
            <w:gridSpan w:val="2"/>
            <w:vAlign w:val="center"/>
          </w:tcPr>
          <w:p w14:paraId="513BE15C" w14:textId="5BE99B62" w:rsidR="00F36C91" w:rsidRPr="00AA7A0D" w:rsidRDefault="00F36C91" w:rsidP="00996034">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00996034" w:rsidRPr="00AA7A0D">
              <w:rPr>
                <w:rFonts w:asciiTheme="minorHAnsi" w:hAnsiTheme="minorHAnsi" w:cstheme="minorHAnsi"/>
                <w:color w:val="002060"/>
              </w:rPr>
              <w:t>Provide evidence that the development of an education sector plan and/or sector strategy is being planned</w:t>
            </w:r>
            <w:r w:rsidR="005C754E" w:rsidRPr="00AA7A0D">
              <w:rPr>
                <w:rFonts w:asciiTheme="minorHAnsi" w:hAnsiTheme="minorHAnsi" w:cstheme="minorHAnsi"/>
                <w:color w:val="002060"/>
              </w:rPr>
              <w:t>—</w:t>
            </w:r>
            <w:r w:rsidR="00996034" w:rsidRPr="00AA7A0D">
              <w:rPr>
                <w:rFonts w:asciiTheme="minorHAnsi" w:hAnsiTheme="minorHAnsi" w:cstheme="minorHAnsi"/>
                <w:color w:val="002060"/>
              </w:rPr>
              <w:t>if available.</w:t>
            </w:r>
          </w:p>
        </w:tc>
      </w:tr>
      <w:tr w:rsidR="00A62A29" w:rsidRPr="007B5714" w14:paraId="7B97C75D" w14:textId="77777777" w:rsidTr="00B312F7">
        <w:trPr>
          <w:trHeight w:val="1867"/>
        </w:trPr>
        <w:tc>
          <w:tcPr>
            <w:tcW w:w="9182" w:type="dxa"/>
            <w:gridSpan w:val="2"/>
            <w:vAlign w:val="center"/>
          </w:tcPr>
          <w:p w14:paraId="3C1EEB0A" w14:textId="11329AF5" w:rsidR="00170A7E" w:rsidRPr="00AA7A0D" w:rsidRDefault="006C3951" w:rsidP="00AA7A0D">
            <w:pPr>
              <w:spacing w:after="0" w:line="240" w:lineRule="auto"/>
              <w:rPr>
                <w:rFonts w:asciiTheme="minorHAnsi" w:eastAsia="Poppins" w:hAnsiTheme="minorHAnsi" w:cstheme="minorHAnsi"/>
                <w:b/>
                <w:color w:val="062172" w:themeColor="accent1"/>
              </w:rPr>
            </w:pPr>
            <w:r>
              <w:rPr>
                <w:rFonts w:asciiTheme="minorHAnsi" w:eastAsia="Poppins" w:hAnsiTheme="minorHAnsi" w:cstheme="minorHAnsi"/>
                <w:b/>
                <w:color w:val="052173"/>
              </w:rPr>
              <w:t>8.2</w:t>
            </w:r>
            <w:r w:rsidRPr="00B84CAE">
              <w:rPr>
                <w:rFonts w:asciiTheme="minorHAnsi" w:eastAsia="Poppins" w:hAnsiTheme="minorHAnsi" w:cstheme="minorHAnsi"/>
                <w:b/>
                <w:color w:val="052173"/>
              </w:rPr>
              <w:t xml:space="preserve">. </w:t>
            </w:r>
            <w:r>
              <w:rPr>
                <w:rFonts w:asciiTheme="minorHAnsi" w:eastAsia="Poppins" w:hAnsiTheme="minorHAnsi" w:cstheme="minorHAnsi"/>
                <w:b/>
                <w:color w:val="052173"/>
              </w:rPr>
              <w:t xml:space="preserve"> </w:t>
            </w:r>
            <w:r w:rsidR="00170A7E" w:rsidRPr="00AA7A0D">
              <w:rPr>
                <w:rFonts w:asciiTheme="minorHAnsi" w:eastAsia="Poppins" w:hAnsiTheme="minorHAnsi" w:cstheme="minorHAnsi"/>
                <w:b/>
                <w:color w:val="062172" w:themeColor="accent1"/>
              </w:rPr>
              <w:t xml:space="preserve">If </w:t>
            </w:r>
            <w:r w:rsidR="005C754E" w:rsidRPr="00AA7A0D">
              <w:rPr>
                <w:rFonts w:asciiTheme="minorHAnsi" w:eastAsia="Poppins" w:hAnsiTheme="minorHAnsi" w:cstheme="minorHAnsi"/>
                <w:b/>
                <w:color w:val="062172" w:themeColor="accent1"/>
              </w:rPr>
              <w:t>the answer to Q8.</w:t>
            </w:r>
            <w:r w:rsidR="002D3806">
              <w:rPr>
                <w:rFonts w:asciiTheme="minorHAnsi" w:eastAsia="Poppins" w:hAnsiTheme="minorHAnsi" w:cstheme="minorHAnsi"/>
                <w:b/>
                <w:color w:val="062172" w:themeColor="accent1"/>
              </w:rPr>
              <w:t>1</w:t>
            </w:r>
            <w:r w:rsidR="005C754E" w:rsidRPr="00AA7A0D">
              <w:rPr>
                <w:rFonts w:asciiTheme="minorHAnsi" w:eastAsia="Poppins" w:hAnsiTheme="minorHAnsi" w:cstheme="minorHAnsi"/>
                <w:b/>
                <w:color w:val="062172" w:themeColor="accent1"/>
              </w:rPr>
              <w:t xml:space="preserve"> is </w:t>
            </w:r>
            <w:r w:rsidR="00170A7E" w:rsidRPr="00AA7A0D">
              <w:rPr>
                <w:rFonts w:asciiTheme="minorHAnsi" w:eastAsia="Poppins" w:hAnsiTheme="minorHAnsi" w:cstheme="minorHAnsi"/>
                <w:b/>
                <w:color w:val="062172" w:themeColor="accent1"/>
              </w:rPr>
              <w:t xml:space="preserve">YES, does the </w:t>
            </w:r>
            <w:r w:rsidR="00CB4D4E" w:rsidRPr="00AA7A0D">
              <w:rPr>
                <w:rFonts w:asciiTheme="minorHAnsi" w:eastAsia="Poppins" w:hAnsiTheme="minorHAnsi" w:cstheme="minorHAnsi"/>
                <w:b/>
                <w:color w:val="062172" w:themeColor="accent1"/>
              </w:rPr>
              <w:t>education sector plan</w:t>
            </w:r>
            <w:r w:rsidR="00170A7E" w:rsidRPr="00AA7A0D">
              <w:rPr>
                <w:rFonts w:asciiTheme="minorHAnsi" w:eastAsia="Poppins" w:hAnsiTheme="minorHAnsi" w:cstheme="minorHAnsi"/>
                <w:b/>
                <w:color w:val="062172" w:themeColor="accent1"/>
              </w:rPr>
              <w:t xml:space="preserve"> or policy framework propose strategies to address gender inequalities?</w:t>
            </w:r>
          </w:p>
          <w:p w14:paraId="57DA8638" w14:textId="77777777" w:rsidR="00281FFD" w:rsidRPr="00AA7A0D" w:rsidRDefault="00281FFD" w:rsidP="00281FFD">
            <w:pPr>
              <w:spacing w:after="0" w:line="240" w:lineRule="auto"/>
              <w:ind w:left="343"/>
              <w:rPr>
                <w:rFonts w:asciiTheme="minorHAnsi" w:eastAsia="Poppins Medium" w:hAnsiTheme="minorHAnsi" w:cstheme="minorHAnsi"/>
                <w:color w:val="062172" w:themeColor="accent1"/>
              </w:rPr>
            </w:pPr>
          </w:p>
          <w:p w14:paraId="092BBBEC" w14:textId="21E7E21F" w:rsidR="00170A7E" w:rsidRPr="00AA7A0D" w:rsidRDefault="00170A7E" w:rsidP="00B312F7">
            <w:pPr>
              <w:spacing w:after="0" w:line="240" w:lineRule="auto"/>
              <w:ind w:left="343"/>
              <w:rPr>
                <w:rFonts w:asciiTheme="minorHAnsi" w:hAnsiTheme="minorHAnsi" w:cstheme="minorHAnsi"/>
                <w:color w:val="062172" w:themeColor="accent1"/>
              </w:rPr>
            </w:pPr>
            <w:r w:rsidRPr="00AA7A0D">
              <w:rPr>
                <w:rFonts w:asciiTheme="minorHAnsi" w:eastAsia="Poppins Medium" w:hAnsiTheme="minorHAnsi" w:cstheme="minorHAnsi"/>
                <w:color w:val="062172" w:themeColor="accent1"/>
              </w:rPr>
              <w:t>The purpose of this question is to assess whether sector strategies are in place to address gender disparities and inequalities in education.</w:t>
            </w:r>
          </w:p>
        </w:tc>
        <w:tc>
          <w:tcPr>
            <w:tcW w:w="1080" w:type="dxa"/>
            <w:vAlign w:val="center"/>
          </w:tcPr>
          <w:p w14:paraId="579E6756" w14:textId="5F8A9524" w:rsidR="00CB4D4E" w:rsidRPr="00AA7A0D" w:rsidRDefault="00CB4D4E"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2047BFDA" w14:textId="7B0C2477" w:rsidR="00170A7E" w:rsidRPr="00AA7A0D" w:rsidRDefault="00CB4D4E"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13D9BB0E" w14:textId="77777777" w:rsidTr="009A3D62">
        <w:tc>
          <w:tcPr>
            <w:tcW w:w="10262" w:type="dxa"/>
            <w:gridSpan w:val="3"/>
            <w:shd w:val="clear" w:color="auto" w:fill="F2F2F2" w:themeFill="background1" w:themeFillShade="F2"/>
          </w:tcPr>
          <w:p w14:paraId="42C3E7E8" w14:textId="34FD1DC9"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E54E0B" w:rsidRPr="00AA7A0D">
              <w:rPr>
                <w:rFonts w:asciiTheme="minorHAnsi" w:hAnsiTheme="minorHAnsi" w:cstheme="minorHAnsi"/>
                <w:iCs/>
              </w:rPr>
              <w:t>–</w:t>
            </w:r>
            <w:r w:rsidRPr="00AA7A0D">
              <w:rPr>
                <w:rFonts w:asciiTheme="minorHAnsi" w:hAnsiTheme="minorHAnsi" w:cstheme="minorHAnsi"/>
                <w:iCs/>
              </w:rPr>
              <w:t xml:space="preserve"> max 200 words]</w:t>
            </w:r>
          </w:p>
          <w:p w14:paraId="70A483CC" w14:textId="77777777" w:rsidR="00A5770D" w:rsidRPr="00AA7A0D" w:rsidRDefault="00A5770D" w:rsidP="009A3D62">
            <w:pPr>
              <w:spacing w:after="0" w:line="240" w:lineRule="auto"/>
              <w:rPr>
                <w:rFonts w:asciiTheme="minorHAnsi" w:hAnsiTheme="minorHAnsi" w:cstheme="minorHAnsi"/>
                <w:iCs/>
              </w:rPr>
            </w:pPr>
          </w:p>
          <w:p w14:paraId="7261251D" w14:textId="77777777" w:rsidR="00A5770D" w:rsidRPr="00AA7A0D" w:rsidRDefault="00A5770D" w:rsidP="009A3D62">
            <w:pPr>
              <w:spacing w:after="0" w:line="240" w:lineRule="auto"/>
              <w:rPr>
                <w:rFonts w:asciiTheme="minorHAnsi" w:hAnsiTheme="minorHAnsi" w:cstheme="minorHAnsi"/>
                <w:iCs/>
              </w:rPr>
            </w:pPr>
          </w:p>
        </w:tc>
      </w:tr>
      <w:tr w:rsidR="00D713EF" w:rsidRPr="007B5714" w14:paraId="4E773F65" w14:textId="77777777" w:rsidTr="00B312F7">
        <w:tc>
          <w:tcPr>
            <w:tcW w:w="5132" w:type="dxa"/>
            <w:vAlign w:val="center"/>
          </w:tcPr>
          <w:p w14:paraId="7B335912" w14:textId="77797E2F" w:rsidR="0082591D" w:rsidRPr="00AA7A0D" w:rsidRDefault="0082591D" w:rsidP="0082591D">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Pr="00AA7A0D">
              <w:rPr>
                <w:rFonts w:asciiTheme="minorHAnsi" w:hAnsiTheme="minorHAnsi" w:cstheme="minorHAnsi"/>
                <w:color w:val="002060"/>
              </w:rPr>
              <w:t xml:space="preserve">Please highlight references to </w:t>
            </w:r>
            <w:r w:rsidRPr="00AA7A0D">
              <w:rPr>
                <w:rFonts w:asciiTheme="minorHAnsi" w:hAnsiTheme="minorHAnsi" w:cstheme="minorHAnsi"/>
                <w:b/>
                <w:bCs/>
                <w:color w:val="002060"/>
                <w:u w:val="single"/>
              </w:rPr>
              <w:t>gender strategies</w:t>
            </w:r>
            <w:r w:rsidRPr="00AA7A0D">
              <w:rPr>
                <w:rFonts w:asciiTheme="minorHAnsi" w:hAnsiTheme="minorHAnsi" w:cstheme="minorHAnsi"/>
                <w:color w:val="002060"/>
              </w:rPr>
              <w:t xml:space="preserve"> in the current education sector plan/transitional education plan, and/or any other policy framework that outlines gender equality priorities for the sector. If a separate gender equality strategy exists, it can be included here.</w:t>
            </w:r>
            <w:r w:rsidR="009900F6" w:rsidRPr="00AA7A0D">
              <w:rPr>
                <w:rFonts w:asciiTheme="minorHAnsi" w:hAnsiTheme="minorHAnsi" w:cstheme="minorHAnsi"/>
                <w:color w:val="002060"/>
              </w:rPr>
              <w:t xml:space="preserve"> </w:t>
            </w:r>
          </w:p>
        </w:tc>
        <w:tc>
          <w:tcPr>
            <w:tcW w:w="5130" w:type="dxa"/>
            <w:gridSpan w:val="2"/>
            <w:vAlign w:val="center"/>
          </w:tcPr>
          <w:p w14:paraId="7BED021E" w14:textId="0AEAD194" w:rsidR="0082591D" w:rsidRPr="00AA7A0D" w:rsidRDefault="0082591D" w:rsidP="0082591D">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Provide evidence that an update of the education sector plan and/or sector strategy is being planned to include strategies to promote gender equality. Alternatively, provide evidence that the development of a gender equality or girls education strategy is being planned</w:t>
            </w:r>
            <w:r w:rsidR="00E54E0B" w:rsidRPr="00AA7A0D">
              <w:rPr>
                <w:rFonts w:asciiTheme="minorHAnsi" w:hAnsiTheme="minorHAnsi" w:cstheme="minorHAnsi"/>
                <w:color w:val="002060"/>
              </w:rPr>
              <w:t>—</w:t>
            </w:r>
            <w:r w:rsidRPr="00AA7A0D">
              <w:rPr>
                <w:rFonts w:asciiTheme="minorHAnsi" w:hAnsiTheme="minorHAnsi" w:cstheme="minorHAnsi"/>
                <w:color w:val="002060"/>
              </w:rPr>
              <w:t>if available.</w:t>
            </w:r>
          </w:p>
        </w:tc>
      </w:tr>
      <w:tr w:rsidR="00EB742E" w:rsidRPr="004622CE" w14:paraId="451CD38B" w14:textId="77777777" w:rsidTr="00B312F7">
        <w:trPr>
          <w:trHeight w:val="2353"/>
        </w:trPr>
        <w:tc>
          <w:tcPr>
            <w:tcW w:w="9182" w:type="dxa"/>
            <w:gridSpan w:val="2"/>
            <w:shd w:val="clear" w:color="auto" w:fill="auto"/>
            <w:vAlign w:val="center"/>
          </w:tcPr>
          <w:p w14:paraId="25477A0E" w14:textId="7D4120D3" w:rsidR="0075684F" w:rsidRPr="00AA7A0D" w:rsidRDefault="006C3951" w:rsidP="00AA7A0D">
            <w:pPr>
              <w:spacing w:after="0" w:line="240" w:lineRule="auto"/>
              <w:rPr>
                <w:rFonts w:asciiTheme="minorHAnsi" w:eastAsia="Poppins" w:hAnsiTheme="minorHAnsi" w:cstheme="minorHAnsi"/>
                <w:b/>
                <w:color w:val="062172" w:themeColor="accent1"/>
              </w:rPr>
            </w:pPr>
            <w:r>
              <w:rPr>
                <w:rFonts w:asciiTheme="minorHAnsi" w:eastAsia="Poppins" w:hAnsiTheme="minorHAnsi" w:cstheme="minorHAnsi"/>
                <w:b/>
                <w:color w:val="052173"/>
              </w:rPr>
              <w:lastRenderedPageBreak/>
              <w:t>8.3</w:t>
            </w:r>
            <w:r w:rsidRPr="00B84CAE">
              <w:rPr>
                <w:rFonts w:asciiTheme="minorHAnsi" w:eastAsia="Poppins" w:hAnsiTheme="minorHAnsi" w:cstheme="minorHAnsi"/>
                <w:b/>
                <w:color w:val="052173"/>
              </w:rPr>
              <w:t xml:space="preserve">. </w:t>
            </w:r>
            <w:r>
              <w:rPr>
                <w:rFonts w:asciiTheme="minorHAnsi" w:eastAsia="Poppins" w:hAnsiTheme="minorHAnsi" w:cstheme="minorHAnsi"/>
                <w:b/>
                <w:color w:val="052173"/>
              </w:rPr>
              <w:t xml:space="preserve"> </w:t>
            </w:r>
            <w:r w:rsidR="00561E6B" w:rsidRPr="00AA7A0D">
              <w:rPr>
                <w:rFonts w:asciiTheme="minorHAnsi" w:eastAsia="Poppins" w:hAnsiTheme="minorHAnsi" w:cstheme="minorHAnsi"/>
                <w:b/>
                <w:color w:val="062172" w:themeColor="accent1"/>
              </w:rPr>
              <w:t xml:space="preserve"> </w:t>
            </w:r>
            <w:r w:rsidR="0075684F" w:rsidRPr="00AA7A0D">
              <w:rPr>
                <w:rFonts w:asciiTheme="minorHAnsi" w:eastAsia="Poppins" w:hAnsiTheme="minorHAnsi" w:cstheme="minorHAnsi"/>
                <w:b/>
                <w:color w:val="062172" w:themeColor="accent1"/>
              </w:rPr>
              <w:t xml:space="preserve">Does the country have </w:t>
            </w:r>
            <w:r w:rsidR="74C99272" w:rsidRPr="00AA7A0D">
              <w:rPr>
                <w:rFonts w:asciiTheme="minorHAnsi" w:eastAsia="Poppins" w:hAnsiTheme="minorHAnsi" w:cstheme="minorHAnsi"/>
                <w:b/>
                <w:color w:val="062172" w:themeColor="accent1"/>
              </w:rPr>
              <w:t>preparedness</w:t>
            </w:r>
            <w:r w:rsidR="429131ED" w:rsidRPr="00AA7A0D">
              <w:rPr>
                <w:rFonts w:asciiTheme="minorHAnsi" w:eastAsia="Poppins" w:hAnsiTheme="minorHAnsi" w:cstheme="minorHAnsi"/>
                <w:b/>
                <w:color w:val="062172" w:themeColor="accent1"/>
              </w:rPr>
              <w:t xml:space="preserve"> plan</w:t>
            </w:r>
            <w:r w:rsidR="23A9EF78" w:rsidRPr="00AA7A0D">
              <w:rPr>
                <w:rFonts w:asciiTheme="minorHAnsi" w:eastAsia="Poppins" w:hAnsiTheme="minorHAnsi" w:cstheme="minorHAnsi"/>
                <w:b/>
                <w:color w:val="062172" w:themeColor="accent1"/>
              </w:rPr>
              <w:t>s for (</w:t>
            </w:r>
            <w:r w:rsidR="08EC8BDF" w:rsidRPr="00AA7A0D">
              <w:rPr>
                <w:rFonts w:asciiTheme="minorHAnsi" w:eastAsia="Poppins" w:hAnsiTheme="minorHAnsi" w:cstheme="minorHAnsi"/>
                <w:b/>
                <w:color w:val="062172" w:themeColor="accent1"/>
              </w:rPr>
              <w:t>i</w:t>
            </w:r>
            <w:r w:rsidR="23A9EF78" w:rsidRPr="00AA7A0D">
              <w:rPr>
                <w:rFonts w:asciiTheme="minorHAnsi" w:eastAsia="Poppins" w:hAnsiTheme="minorHAnsi" w:cstheme="minorHAnsi"/>
                <w:b/>
                <w:color w:val="062172" w:themeColor="accent1"/>
              </w:rPr>
              <w:t>)</w:t>
            </w:r>
            <w:r w:rsidR="0075684F" w:rsidRPr="00AA7A0D">
              <w:rPr>
                <w:rFonts w:asciiTheme="minorHAnsi" w:eastAsia="Poppins" w:hAnsiTheme="minorHAnsi" w:cstheme="minorHAnsi"/>
                <w:b/>
                <w:color w:val="062172" w:themeColor="accent1"/>
              </w:rPr>
              <w:t xml:space="preserve"> </w:t>
            </w:r>
            <w:r w:rsidR="429131ED" w:rsidRPr="00AA7A0D">
              <w:rPr>
                <w:rFonts w:asciiTheme="minorHAnsi" w:eastAsia="Poppins" w:hAnsiTheme="minorHAnsi" w:cstheme="minorHAnsi"/>
                <w:b/>
                <w:color w:val="062172" w:themeColor="accent1"/>
              </w:rPr>
              <w:t>maintain</w:t>
            </w:r>
            <w:r w:rsidR="7A00FC50" w:rsidRPr="00AA7A0D">
              <w:rPr>
                <w:rFonts w:asciiTheme="minorHAnsi" w:eastAsia="Poppins" w:hAnsiTheme="minorHAnsi" w:cstheme="minorHAnsi"/>
                <w:b/>
                <w:color w:val="062172" w:themeColor="accent1"/>
              </w:rPr>
              <w:t>ing</w:t>
            </w:r>
            <w:r w:rsidR="0075684F" w:rsidRPr="00AA7A0D">
              <w:rPr>
                <w:rFonts w:asciiTheme="minorHAnsi" w:eastAsia="Poppins" w:hAnsiTheme="minorHAnsi" w:cstheme="minorHAnsi"/>
                <w:b/>
                <w:color w:val="062172" w:themeColor="accent1"/>
              </w:rPr>
              <w:t xml:space="preserve"> </w:t>
            </w:r>
            <w:r w:rsidR="008F0492" w:rsidRPr="00AA7A0D">
              <w:rPr>
                <w:rFonts w:asciiTheme="minorHAnsi" w:eastAsia="Poppins" w:hAnsiTheme="minorHAnsi" w:cstheme="minorHAnsi"/>
                <w:b/>
                <w:color w:val="062172" w:themeColor="accent1"/>
              </w:rPr>
              <w:t xml:space="preserve">the </w:t>
            </w:r>
            <w:r w:rsidR="0075684F" w:rsidRPr="00AA7A0D">
              <w:rPr>
                <w:rFonts w:asciiTheme="minorHAnsi" w:eastAsia="Poppins" w:hAnsiTheme="minorHAnsi" w:cstheme="minorHAnsi"/>
                <w:b/>
                <w:color w:val="062172" w:themeColor="accent1"/>
              </w:rPr>
              <w:t>provision of core educational services during crises, such as disasters or health emergencies</w:t>
            </w:r>
            <w:r w:rsidR="26AD3216" w:rsidRPr="00AA7A0D">
              <w:rPr>
                <w:rFonts w:asciiTheme="minorHAnsi" w:eastAsia="Poppins" w:hAnsiTheme="minorHAnsi" w:cstheme="minorHAnsi"/>
                <w:b/>
                <w:color w:val="062172" w:themeColor="accent1"/>
              </w:rPr>
              <w:t xml:space="preserve">; and (ii) </w:t>
            </w:r>
            <w:r w:rsidR="0EE12B52" w:rsidRPr="00AA7A0D">
              <w:rPr>
                <w:rFonts w:asciiTheme="minorHAnsi" w:eastAsia="Poppins" w:hAnsiTheme="minorHAnsi" w:cstheme="minorHAnsi"/>
                <w:b/>
                <w:color w:val="062172" w:themeColor="accent1"/>
              </w:rPr>
              <w:t>adapting the education system to longer</w:t>
            </w:r>
            <w:r w:rsidR="008F0492" w:rsidRPr="00AA7A0D">
              <w:rPr>
                <w:rFonts w:asciiTheme="minorHAnsi" w:eastAsia="Poppins" w:hAnsiTheme="minorHAnsi" w:cstheme="minorHAnsi"/>
                <w:b/>
                <w:color w:val="062172" w:themeColor="accent1"/>
              </w:rPr>
              <w:t>-</w:t>
            </w:r>
            <w:r w:rsidR="0EE12B52" w:rsidRPr="00AA7A0D">
              <w:rPr>
                <w:rFonts w:asciiTheme="minorHAnsi" w:eastAsia="Poppins" w:hAnsiTheme="minorHAnsi" w:cstheme="minorHAnsi"/>
                <w:b/>
                <w:color w:val="062172" w:themeColor="accent1"/>
              </w:rPr>
              <w:t xml:space="preserve">term changes </w:t>
            </w:r>
            <w:r w:rsidR="6BA5630D" w:rsidRPr="00AA7A0D">
              <w:rPr>
                <w:rFonts w:asciiTheme="minorHAnsi" w:eastAsia="Poppins" w:hAnsiTheme="minorHAnsi" w:cstheme="minorHAnsi"/>
                <w:b/>
                <w:color w:val="062172" w:themeColor="accent1"/>
              </w:rPr>
              <w:t>such as climate change</w:t>
            </w:r>
            <w:r w:rsidR="429131ED" w:rsidRPr="00AA7A0D">
              <w:rPr>
                <w:rFonts w:asciiTheme="minorHAnsi" w:eastAsia="Poppins" w:hAnsiTheme="minorHAnsi" w:cstheme="minorHAnsi"/>
                <w:b/>
                <w:color w:val="062172" w:themeColor="accent1"/>
              </w:rPr>
              <w:t xml:space="preserve">? </w:t>
            </w:r>
          </w:p>
          <w:p w14:paraId="428FD94B" w14:textId="77777777" w:rsidR="00AC1284" w:rsidRPr="00AA7A0D" w:rsidRDefault="00AC1284" w:rsidP="00AC1284">
            <w:pPr>
              <w:spacing w:after="0" w:line="240" w:lineRule="auto"/>
              <w:ind w:left="346" w:hanging="3"/>
              <w:rPr>
                <w:rFonts w:asciiTheme="minorHAnsi" w:eastAsia="Poppins" w:hAnsiTheme="minorHAnsi" w:cstheme="minorHAnsi"/>
                <w:color w:val="062172" w:themeColor="accent1"/>
              </w:rPr>
            </w:pPr>
          </w:p>
          <w:p w14:paraId="1355EA20" w14:textId="6D76E205" w:rsidR="0075684F" w:rsidRPr="00AA7A0D" w:rsidRDefault="0075684F" w:rsidP="00B312F7">
            <w:pPr>
              <w:spacing w:after="0" w:line="240" w:lineRule="auto"/>
              <w:ind w:left="346" w:hanging="3"/>
              <w:rPr>
                <w:rFonts w:asciiTheme="minorHAnsi" w:hAnsiTheme="minorHAnsi" w:cstheme="minorHAnsi"/>
                <w:color w:val="70AD47"/>
              </w:rPr>
            </w:pPr>
            <w:r w:rsidRPr="00AA7A0D">
              <w:rPr>
                <w:rFonts w:asciiTheme="minorHAnsi" w:eastAsia="Poppins" w:hAnsiTheme="minorHAnsi" w:cstheme="minorHAnsi"/>
                <w:color w:val="062172" w:themeColor="accent1"/>
              </w:rPr>
              <w:t>The purpose of this question is to assess whether plans are in place in the education sector to prepare for, respond to and recover from crises and changing contexts.</w:t>
            </w:r>
          </w:p>
        </w:tc>
        <w:tc>
          <w:tcPr>
            <w:tcW w:w="1080" w:type="dxa"/>
            <w:shd w:val="clear" w:color="auto" w:fill="auto"/>
            <w:vAlign w:val="center"/>
          </w:tcPr>
          <w:p w14:paraId="3B9F1291" w14:textId="77777777" w:rsidR="0075684F" w:rsidRPr="00AA7A0D" w:rsidRDefault="0075684F" w:rsidP="003C6A16">
            <w:pPr>
              <w:pStyle w:val="Bullets"/>
              <w:numPr>
                <w:ilvl w:val="0"/>
                <w:numId w:val="33"/>
              </w:numPr>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609812F9" w14:textId="77777777" w:rsidR="0075684F" w:rsidRPr="00AA7A0D" w:rsidRDefault="0075684F" w:rsidP="003C6A16">
            <w:pPr>
              <w:pStyle w:val="Bullets"/>
              <w:numPr>
                <w:ilvl w:val="0"/>
                <w:numId w:val="33"/>
              </w:numPr>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7132C323" w14:textId="77777777" w:rsidTr="009A3D62">
        <w:tc>
          <w:tcPr>
            <w:tcW w:w="10262" w:type="dxa"/>
            <w:gridSpan w:val="3"/>
            <w:shd w:val="clear" w:color="auto" w:fill="F2F2F2" w:themeFill="background1" w:themeFillShade="F2"/>
          </w:tcPr>
          <w:p w14:paraId="0B4AB229" w14:textId="04C9D00F"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E54E0B" w:rsidRPr="00AA7A0D">
              <w:rPr>
                <w:rFonts w:asciiTheme="minorHAnsi" w:hAnsiTheme="minorHAnsi" w:cstheme="minorHAnsi"/>
                <w:iCs/>
              </w:rPr>
              <w:t>–</w:t>
            </w:r>
            <w:r w:rsidRPr="00AA7A0D">
              <w:rPr>
                <w:rFonts w:asciiTheme="minorHAnsi" w:hAnsiTheme="minorHAnsi" w:cstheme="minorHAnsi"/>
                <w:iCs/>
              </w:rPr>
              <w:t xml:space="preserve"> max 200 words]</w:t>
            </w:r>
          </w:p>
          <w:p w14:paraId="4BA18764" w14:textId="77777777" w:rsidR="00A5770D" w:rsidRPr="00AA7A0D" w:rsidRDefault="00A5770D" w:rsidP="009A3D62">
            <w:pPr>
              <w:spacing w:after="0" w:line="240" w:lineRule="auto"/>
              <w:rPr>
                <w:rFonts w:asciiTheme="minorHAnsi" w:hAnsiTheme="minorHAnsi" w:cstheme="minorHAnsi"/>
                <w:iCs/>
              </w:rPr>
            </w:pPr>
          </w:p>
          <w:p w14:paraId="0ED3DF86" w14:textId="77777777" w:rsidR="00A5770D" w:rsidRPr="00AA7A0D" w:rsidRDefault="00A5770D" w:rsidP="009A3D62">
            <w:pPr>
              <w:spacing w:after="0" w:line="240" w:lineRule="auto"/>
              <w:rPr>
                <w:rFonts w:asciiTheme="minorHAnsi" w:hAnsiTheme="minorHAnsi" w:cstheme="minorHAnsi"/>
                <w:iCs/>
              </w:rPr>
            </w:pPr>
          </w:p>
        </w:tc>
      </w:tr>
      <w:tr w:rsidR="00D713EF" w:rsidRPr="007B5714" w14:paraId="7DC2BDFF" w14:textId="77777777" w:rsidTr="00B312F7">
        <w:tc>
          <w:tcPr>
            <w:tcW w:w="5132" w:type="dxa"/>
            <w:vAlign w:val="center"/>
          </w:tcPr>
          <w:p w14:paraId="39BB2AAA" w14:textId="10000C1D" w:rsidR="00F602EF" w:rsidRPr="00AA7A0D" w:rsidRDefault="00F602EF" w:rsidP="00F602EF">
            <w:pPr>
              <w:spacing w:before="240"/>
              <w:rPr>
                <w:rFonts w:asciiTheme="minorHAnsi" w:hAnsiTheme="minorHAnsi" w:cstheme="minorHAnsi"/>
                <w:b/>
                <w:color w:val="43D596" w:themeColor="accent2"/>
              </w:rPr>
            </w:pPr>
            <w:r w:rsidRPr="00AA7A0D">
              <w:rPr>
                <w:rFonts w:asciiTheme="minorHAnsi" w:hAnsiTheme="minorHAnsi" w:cstheme="minorHAnsi"/>
                <w:b/>
                <w:color w:val="43D596" w:themeColor="accent2"/>
              </w:rPr>
              <w:t>If YES:</w:t>
            </w:r>
            <w:r w:rsidRPr="00AA7A0D">
              <w:rPr>
                <w:rFonts w:asciiTheme="minorHAnsi" w:hAnsiTheme="minorHAnsi" w:cstheme="minorHAnsi"/>
              </w:rPr>
              <w:t xml:space="preserve"> </w:t>
            </w:r>
            <w:r w:rsidRPr="00AA7A0D">
              <w:rPr>
                <w:rFonts w:asciiTheme="minorHAnsi" w:hAnsiTheme="minorHAnsi" w:cstheme="minorHAnsi"/>
                <w:color w:val="002060"/>
              </w:rPr>
              <w:t xml:space="preserve">Please highlight </w:t>
            </w:r>
            <w:r w:rsidRPr="00AA7A0D">
              <w:rPr>
                <w:rFonts w:asciiTheme="minorHAnsi" w:hAnsiTheme="minorHAnsi" w:cstheme="minorHAnsi"/>
                <w:b/>
                <w:color w:val="002060"/>
                <w:u w:val="single"/>
              </w:rPr>
              <w:t>preparedness strategies</w:t>
            </w:r>
            <w:r w:rsidRPr="00AA7A0D">
              <w:rPr>
                <w:rFonts w:asciiTheme="minorHAnsi" w:hAnsiTheme="minorHAnsi" w:cstheme="minorHAnsi"/>
                <w:color w:val="002060"/>
              </w:rPr>
              <w:t xml:space="preserve"> for the sector in the current education sector plan/transitional education plan, and/or any other policy framework. If separate strategies </w:t>
            </w:r>
            <w:proofErr w:type="gramStart"/>
            <w:r w:rsidRPr="00AA7A0D">
              <w:rPr>
                <w:rFonts w:asciiTheme="minorHAnsi" w:hAnsiTheme="minorHAnsi" w:cstheme="minorHAnsi"/>
                <w:color w:val="002060"/>
              </w:rPr>
              <w:t>exists</w:t>
            </w:r>
            <w:proofErr w:type="gramEnd"/>
            <w:r w:rsidRPr="00AA7A0D">
              <w:rPr>
                <w:rFonts w:asciiTheme="minorHAnsi" w:hAnsiTheme="minorHAnsi" w:cstheme="minorHAnsi"/>
                <w:color w:val="002060"/>
              </w:rPr>
              <w:t>, they can be included.</w:t>
            </w:r>
          </w:p>
        </w:tc>
        <w:tc>
          <w:tcPr>
            <w:tcW w:w="5130" w:type="dxa"/>
            <w:gridSpan w:val="2"/>
            <w:vAlign w:val="center"/>
          </w:tcPr>
          <w:p w14:paraId="5C60845D" w14:textId="6CDD63D0" w:rsidR="004D7681" w:rsidRPr="00AA7A0D" w:rsidRDefault="00F602EF" w:rsidP="00F602EF">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Provide evidence that an update of the education sector plan and/or sector strategy is being planned to include strategies for preparedness. Alternatively, provide evidence that the development of separate preparedness plans or strategies is being planned</w:t>
            </w:r>
            <w:r w:rsidR="008E1862" w:rsidRPr="00AA7A0D">
              <w:rPr>
                <w:rFonts w:asciiTheme="minorHAnsi" w:hAnsiTheme="minorHAnsi" w:cstheme="minorHAnsi"/>
                <w:color w:val="002060"/>
              </w:rPr>
              <w:t>—</w:t>
            </w:r>
            <w:r w:rsidRPr="00AA7A0D">
              <w:rPr>
                <w:rFonts w:asciiTheme="minorHAnsi" w:hAnsiTheme="minorHAnsi" w:cstheme="minorHAnsi"/>
                <w:color w:val="002060"/>
              </w:rPr>
              <w:t>if available.</w:t>
            </w:r>
          </w:p>
        </w:tc>
      </w:tr>
      <w:tr w:rsidR="00A62A29" w:rsidRPr="007B5714" w14:paraId="62FEB8F3" w14:textId="77777777" w:rsidTr="00B312F7">
        <w:trPr>
          <w:trHeight w:val="1615"/>
        </w:trPr>
        <w:tc>
          <w:tcPr>
            <w:tcW w:w="9182" w:type="dxa"/>
            <w:gridSpan w:val="2"/>
            <w:vAlign w:val="center"/>
          </w:tcPr>
          <w:p w14:paraId="2FDC59EC" w14:textId="65398B92" w:rsidR="00F602EF" w:rsidRPr="00AA7A0D" w:rsidRDefault="006C3951"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t xml:space="preserve">9.   </w:t>
            </w:r>
            <w:r w:rsidR="00F602EF" w:rsidRPr="00AA7A0D">
              <w:rPr>
                <w:rFonts w:asciiTheme="minorHAnsi" w:eastAsia="Poppins" w:hAnsiTheme="minorHAnsi" w:cstheme="minorHAnsi"/>
                <w:b/>
                <w:color w:val="052173"/>
              </w:rPr>
              <w:t>Is there a current operational planning instrument?</w:t>
            </w:r>
          </w:p>
          <w:p w14:paraId="337272BA" w14:textId="044B1402" w:rsidR="00647281" w:rsidRPr="00AA7A0D" w:rsidRDefault="00F602EF" w:rsidP="00B312F7">
            <w:pPr>
              <w:spacing w:after="0" w:line="240" w:lineRule="auto"/>
              <w:ind w:left="343"/>
              <w:rPr>
                <w:rFonts w:asciiTheme="minorHAnsi" w:eastAsia="Poppins Medium" w:hAnsiTheme="minorHAnsi" w:cstheme="minorHAnsi"/>
                <w:color w:val="052173"/>
              </w:rPr>
            </w:pPr>
            <w:r w:rsidRPr="00AA7A0D">
              <w:rPr>
                <w:rFonts w:asciiTheme="minorHAnsi" w:eastAsia="Poppins Medium" w:hAnsiTheme="minorHAnsi" w:cstheme="minorHAnsi"/>
                <w:color w:val="052173"/>
              </w:rPr>
              <w:t xml:space="preserve">This question serves as a proxy to assess whether policy priorities for the sector are operationalized into a coherent set of activities for a specific period, with information on timing, roles, </w:t>
            </w:r>
            <w:proofErr w:type="gramStart"/>
            <w:r w:rsidRPr="00AA7A0D">
              <w:rPr>
                <w:rFonts w:asciiTheme="minorHAnsi" w:eastAsia="Poppins Medium" w:hAnsiTheme="minorHAnsi" w:cstheme="minorHAnsi"/>
                <w:color w:val="052173"/>
              </w:rPr>
              <w:t>responsibilities</w:t>
            </w:r>
            <w:proofErr w:type="gramEnd"/>
            <w:r w:rsidRPr="00AA7A0D">
              <w:rPr>
                <w:rFonts w:asciiTheme="minorHAnsi" w:eastAsia="Poppins Medium" w:hAnsiTheme="minorHAnsi" w:cstheme="minorHAnsi"/>
                <w:color w:val="052173"/>
              </w:rPr>
              <w:t xml:space="preserve"> and costs.</w:t>
            </w:r>
          </w:p>
        </w:tc>
        <w:tc>
          <w:tcPr>
            <w:tcW w:w="1080" w:type="dxa"/>
            <w:vAlign w:val="center"/>
          </w:tcPr>
          <w:p w14:paraId="4C30C901" w14:textId="73A2AFAF" w:rsidR="000D13A6" w:rsidRPr="00AA7A0D" w:rsidRDefault="000D13A6" w:rsidP="00B312F7">
            <w:pPr>
              <w:pStyle w:val="Bullets"/>
              <w:numPr>
                <w:ilvl w:val="0"/>
                <w:numId w:val="33"/>
              </w:numPr>
              <w:spacing w:after="0"/>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73C8374F" w14:textId="555F99BF" w:rsidR="00F602EF" w:rsidRPr="00AA7A0D" w:rsidRDefault="000D13A6" w:rsidP="00B312F7">
            <w:pPr>
              <w:pStyle w:val="Bullets"/>
              <w:numPr>
                <w:ilvl w:val="0"/>
                <w:numId w:val="33"/>
              </w:numPr>
              <w:spacing w:after="0"/>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13605755" w14:textId="77777777" w:rsidTr="009A3D62">
        <w:tc>
          <w:tcPr>
            <w:tcW w:w="10262" w:type="dxa"/>
            <w:gridSpan w:val="3"/>
            <w:shd w:val="clear" w:color="auto" w:fill="F2F2F2" w:themeFill="background1" w:themeFillShade="F2"/>
          </w:tcPr>
          <w:p w14:paraId="18403180" w14:textId="4F4B4480"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8E1862" w:rsidRPr="00AA7A0D">
              <w:rPr>
                <w:rFonts w:asciiTheme="minorHAnsi" w:hAnsiTheme="minorHAnsi" w:cstheme="minorHAnsi"/>
                <w:iCs/>
              </w:rPr>
              <w:t>–</w:t>
            </w:r>
            <w:r w:rsidRPr="00AA7A0D">
              <w:rPr>
                <w:rFonts w:asciiTheme="minorHAnsi" w:hAnsiTheme="minorHAnsi" w:cstheme="minorHAnsi"/>
                <w:iCs/>
              </w:rPr>
              <w:t xml:space="preserve"> max 200 words]</w:t>
            </w:r>
          </w:p>
          <w:p w14:paraId="71B7CBBF" w14:textId="77777777" w:rsidR="00A5770D" w:rsidRPr="00AA7A0D" w:rsidRDefault="00A5770D" w:rsidP="009A3D62">
            <w:pPr>
              <w:spacing w:after="0" w:line="240" w:lineRule="auto"/>
              <w:rPr>
                <w:rFonts w:asciiTheme="minorHAnsi" w:hAnsiTheme="minorHAnsi" w:cstheme="minorHAnsi"/>
                <w:iCs/>
              </w:rPr>
            </w:pPr>
          </w:p>
          <w:p w14:paraId="33104CD5" w14:textId="77777777" w:rsidR="00A5770D" w:rsidRPr="00AA7A0D" w:rsidRDefault="00A5770D" w:rsidP="009A3D62">
            <w:pPr>
              <w:spacing w:after="0" w:line="240" w:lineRule="auto"/>
              <w:rPr>
                <w:rFonts w:asciiTheme="minorHAnsi" w:hAnsiTheme="minorHAnsi" w:cstheme="minorHAnsi"/>
                <w:iCs/>
              </w:rPr>
            </w:pPr>
          </w:p>
        </w:tc>
      </w:tr>
      <w:tr w:rsidR="00D713EF" w:rsidRPr="007B5714" w14:paraId="5A71E61D" w14:textId="77777777" w:rsidTr="00B312F7">
        <w:tc>
          <w:tcPr>
            <w:tcW w:w="5132" w:type="dxa"/>
            <w:vAlign w:val="center"/>
          </w:tcPr>
          <w:p w14:paraId="3F6316D0" w14:textId="46ED2D50" w:rsidR="00F602EF" w:rsidRPr="00AA7A0D" w:rsidRDefault="00F602EF" w:rsidP="00F602EF">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003654BA" w:rsidRPr="00AA7A0D">
              <w:rPr>
                <w:rFonts w:asciiTheme="minorHAnsi" w:hAnsiTheme="minorHAnsi" w:cstheme="minorHAnsi"/>
                <w:b/>
                <w:bCs/>
                <w:color w:val="43D596" w:themeColor="accent2"/>
              </w:rPr>
              <w:t>:</w:t>
            </w:r>
            <w:r w:rsidRPr="00AA7A0D">
              <w:rPr>
                <w:rFonts w:asciiTheme="minorHAnsi" w:hAnsiTheme="minorHAnsi" w:cstheme="minorHAnsi"/>
              </w:rPr>
              <w:t xml:space="preserve"> </w:t>
            </w:r>
            <w:r w:rsidRPr="00AA7A0D">
              <w:rPr>
                <w:rFonts w:asciiTheme="minorHAnsi" w:hAnsiTheme="minorHAnsi" w:cstheme="minorHAnsi"/>
                <w:color w:val="002060"/>
              </w:rPr>
              <w:t xml:space="preserve">Provide a copy of the </w:t>
            </w:r>
            <w:r w:rsidRPr="00AA7A0D">
              <w:rPr>
                <w:rFonts w:asciiTheme="minorHAnsi" w:hAnsiTheme="minorHAnsi" w:cstheme="minorHAnsi"/>
                <w:b/>
                <w:bCs/>
                <w:color w:val="002060"/>
                <w:u w:val="single"/>
              </w:rPr>
              <w:t>operational plan</w:t>
            </w:r>
            <w:r w:rsidRPr="00AA7A0D">
              <w:rPr>
                <w:rFonts w:asciiTheme="minorHAnsi" w:hAnsiTheme="minorHAnsi" w:cstheme="minorHAnsi"/>
                <w:color w:val="002060"/>
              </w:rPr>
              <w:t xml:space="preserve"> for the education sector</w:t>
            </w:r>
            <w:r w:rsidRPr="00AA7A0D" w:rsidDel="001D1CF5">
              <w:rPr>
                <w:rFonts w:asciiTheme="minorHAnsi" w:hAnsiTheme="minorHAnsi" w:cstheme="minorHAnsi"/>
                <w:color w:val="002060"/>
              </w:rPr>
              <w:t>.</w:t>
            </w:r>
          </w:p>
        </w:tc>
        <w:tc>
          <w:tcPr>
            <w:tcW w:w="5130" w:type="dxa"/>
            <w:gridSpan w:val="2"/>
            <w:vAlign w:val="center"/>
          </w:tcPr>
          <w:p w14:paraId="576F0DD1" w14:textId="158FD00C" w:rsidR="00F602EF" w:rsidRPr="00AA7A0D" w:rsidRDefault="00F602EF" w:rsidP="00F602EF">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Provide evidence that the development of an operational planning instrument is being planned</w:t>
            </w:r>
            <w:r w:rsidR="009404BB" w:rsidRPr="00AA7A0D">
              <w:rPr>
                <w:rFonts w:asciiTheme="minorHAnsi" w:hAnsiTheme="minorHAnsi" w:cstheme="minorHAnsi"/>
                <w:color w:val="002060"/>
              </w:rPr>
              <w:t>—</w:t>
            </w:r>
            <w:r w:rsidRPr="00AA7A0D">
              <w:rPr>
                <w:rFonts w:asciiTheme="minorHAnsi" w:hAnsiTheme="minorHAnsi" w:cstheme="minorHAnsi"/>
                <w:color w:val="002060"/>
              </w:rPr>
              <w:t>if available.</w:t>
            </w:r>
          </w:p>
        </w:tc>
      </w:tr>
      <w:tr w:rsidR="00A62A29" w:rsidRPr="007B5714" w14:paraId="3E2CABA0" w14:textId="77777777" w:rsidTr="00B312F7">
        <w:trPr>
          <w:trHeight w:val="2056"/>
        </w:trPr>
        <w:tc>
          <w:tcPr>
            <w:tcW w:w="9182" w:type="dxa"/>
            <w:gridSpan w:val="2"/>
            <w:vAlign w:val="center"/>
          </w:tcPr>
          <w:p w14:paraId="57A892C1" w14:textId="62E77D3E" w:rsidR="00F602EF" w:rsidRPr="00AA7A0D" w:rsidRDefault="00F602EF" w:rsidP="00AA7A0D">
            <w:pPr>
              <w:pStyle w:val="ListParagraph"/>
              <w:numPr>
                <w:ilvl w:val="0"/>
                <w:numId w:val="109"/>
              </w:numPr>
              <w:spacing w:after="0" w:line="240" w:lineRule="auto"/>
              <w:rPr>
                <w:rFonts w:asciiTheme="minorHAnsi" w:eastAsia="Poppins" w:hAnsiTheme="minorHAnsi" w:cstheme="minorHAnsi"/>
                <w:b/>
                <w:color w:val="052173"/>
              </w:rPr>
            </w:pPr>
            <w:r w:rsidRPr="00AA7A0D">
              <w:rPr>
                <w:rFonts w:asciiTheme="minorHAnsi" w:eastAsia="Poppins" w:hAnsiTheme="minorHAnsi" w:cstheme="minorHAnsi"/>
                <w:b/>
                <w:color w:val="052173"/>
              </w:rPr>
              <w:t>Are there sector financial projections that cover the duration of the operational plan?</w:t>
            </w:r>
          </w:p>
          <w:p w14:paraId="03201843" w14:textId="77777777" w:rsidR="001704A5" w:rsidRPr="00AA7A0D" w:rsidRDefault="001704A5" w:rsidP="001704A5">
            <w:pPr>
              <w:spacing w:after="0" w:line="240" w:lineRule="auto"/>
              <w:ind w:left="343"/>
              <w:rPr>
                <w:rFonts w:asciiTheme="minorHAnsi" w:eastAsia="Poppins Medium" w:hAnsiTheme="minorHAnsi" w:cstheme="minorHAnsi"/>
                <w:color w:val="052173"/>
              </w:rPr>
            </w:pPr>
          </w:p>
          <w:p w14:paraId="7912CA2E" w14:textId="2271CF08" w:rsidR="00F602EF" w:rsidRPr="00AA7A0D" w:rsidRDefault="00F602EF" w:rsidP="00B312F7">
            <w:pPr>
              <w:spacing w:after="0" w:line="240" w:lineRule="auto"/>
              <w:ind w:left="343"/>
              <w:rPr>
                <w:rFonts w:asciiTheme="minorHAnsi" w:hAnsiTheme="minorHAnsi" w:cstheme="minorHAnsi"/>
                <w:color w:val="70AD47"/>
              </w:rPr>
            </w:pPr>
            <w:r w:rsidRPr="00AA7A0D">
              <w:rPr>
                <w:rFonts w:asciiTheme="minorHAnsi" w:eastAsia="Poppins Medium" w:hAnsiTheme="minorHAnsi" w:cstheme="minorHAnsi"/>
                <w:color w:val="052173"/>
              </w:rPr>
              <w:t>This question serves as a proxy to assess whether the ministry(</w:t>
            </w:r>
            <w:proofErr w:type="spellStart"/>
            <w:r w:rsidRPr="00AA7A0D">
              <w:rPr>
                <w:rFonts w:asciiTheme="minorHAnsi" w:eastAsia="Poppins Medium" w:hAnsiTheme="minorHAnsi" w:cstheme="minorHAnsi"/>
                <w:color w:val="052173"/>
              </w:rPr>
              <w:t>ies</w:t>
            </w:r>
            <w:proofErr w:type="spellEnd"/>
            <w:r w:rsidRPr="00AA7A0D">
              <w:rPr>
                <w:rFonts w:asciiTheme="minorHAnsi" w:eastAsia="Poppins Medium" w:hAnsiTheme="minorHAnsi" w:cstheme="minorHAnsi"/>
                <w:color w:val="052173"/>
              </w:rPr>
              <w:t>) of education and its (their) partners produce financial and resource projections to inform operational planning, sector allocations and budget programming.</w:t>
            </w:r>
          </w:p>
        </w:tc>
        <w:tc>
          <w:tcPr>
            <w:tcW w:w="1080" w:type="dxa"/>
            <w:vAlign w:val="center"/>
          </w:tcPr>
          <w:p w14:paraId="31DBFA2E" w14:textId="6F6729F3" w:rsidR="009F4037" w:rsidRPr="00AA7A0D" w:rsidRDefault="009F4037"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08FF1DF3" w14:textId="69D7B6A2" w:rsidR="00F602EF" w:rsidRPr="00AA7A0D" w:rsidRDefault="009F4037"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4A3187F7" w14:textId="77777777" w:rsidTr="009A3D62">
        <w:tc>
          <w:tcPr>
            <w:tcW w:w="10262" w:type="dxa"/>
            <w:gridSpan w:val="3"/>
            <w:shd w:val="clear" w:color="auto" w:fill="F2F2F2" w:themeFill="background1" w:themeFillShade="F2"/>
          </w:tcPr>
          <w:p w14:paraId="0DF0952B" w14:textId="492D2544"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9404BB" w:rsidRPr="00AA7A0D">
              <w:rPr>
                <w:rFonts w:asciiTheme="minorHAnsi" w:hAnsiTheme="minorHAnsi" w:cstheme="minorHAnsi"/>
                <w:iCs/>
              </w:rPr>
              <w:t>–</w:t>
            </w:r>
            <w:r w:rsidRPr="00AA7A0D">
              <w:rPr>
                <w:rFonts w:asciiTheme="minorHAnsi" w:hAnsiTheme="minorHAnsi" w:cstheme="minorHAnsi"/>
                <w:iCs/>
              </w:rPr>
              <w:t xml:space="preserve"> max 200 words]</w:t>
            </w:r>
          </w:p>
          <w:p w14:paraId="619754DB" w14:textId="77777777" w:rsidR="00A5770D" w:rsidRPr="00AA7A0D" w:rsidRDefault="00A5770D" w:rsidP="009A3D62">
            <w:pPr>
              <w:spacing w:after="0" w:line="240" w:lineRule="auto"/>
              <w:rPr>
                <w:rFonts w:asciiTheme="minorHAnsi" w:hAnsiTheme="minorHAnsi" w:cstheme="minorHAnsi"/>
                <w:iCs/>
              </w:rPr>
            </w:pPr>
          </w:p>
          <w:p w14:paraId="059F4548" w14:textId="77777777" w:rsidR="00A5770D" w:rsidRPr="00AA7A0D" w:rsidRDefault="00A5770D" w:rsidP="009A3D62">
            <w:pPr>
              <w:spacing w:after="0" w:line="240" w:lineRule="auto"/>
              <w:rPr>
                <w:rFonts w:asciiTheme="minorHAnsi" w:hAnsiTheme="minorHAnsi" w:cstheme="minorHAnsi"/>
                <w:iCs/>
              </w:rPr>
            </w:pPr>
          </w:p>
        </w:tc>
      </w:tr>
      <w:tr w:rsidR="00D713EF" w:rsidRPr="007B5714" w14:paraId="086FC904" w14:textId="77777777" w:rsidTr="00B312F7">
        <w:tc>
          <w:tcPr>
            <w:tcW w:w="5132" w:type="dxa"/>
            <w:vAlign w:val="center"/>
          </w:tcPr>
          <w:p w14:paraId="77FA9619" w14:textId="3D1154C6" w:rsidR="00F602EF" w:rsidRPr="00AA7A0D" w:rsidRDefault="00F602EF" w:rsidP="00F602EF">
            <w:pPr>
              <w:spacing w:before="240"/>
              <w:rPr>
                <w:rFonts w:asciiTheme="minorHAnsi" w:hAnsiTheme="minorHAnsi" w:cstheme="minorHAnsi"/>
              </w:rPr>
            </w:pPr>
            <w:r w:rsidRPr="00AA7A0D">
              <w:rPr>
                <w:rFonts w:asciiTheme="minorHAnsi" w:hAnsiTheme="minorHAnsi" w:cstheme="minorHAnsi"/>
                <w:b/>
                <w:bCs/>
                <w:color w:val="43D596" w:themeColor="accent2"/>
              </w:rPr>
              <w:lastRenderedPageBreak/>
              <w:t>If YES:</w:t>
            </w:r>
            <w:r w:rsidRPr="00AA7A0D">
              <w:rPr>
                <w:rFonts w:asciiTheme="minorHAnsi" w:hAnsiTheme="minorHAnsi" w:cstheme="minorHAnsi"/>
              </w:rPr>
              <w:t xml:space="preserve"> </w:t>
            </w:r>
            <w:r w:rsidRPr="00AA7A0D">
              <w:rPr>
                <w:rFonts w:asciiTheme="minorHAnsi" w:eastAsia="Poppins Medium" w:hAnsiTheme="minorHAnsi" w:cstheme="minorHAnsi"/>
                <w:color w:val="052173"/>
              </w:rPr>
              <w:t xml:space="preserve">Provide a copy of the financial simulation model or any other </w:t>
            </w:r>
            <w:r w:rsidRPr="00AA7A0D">
              <w:rPr>
                <w:rFonts w:asciiTheme="minorHAnsi" w:eastAsia="Poppins Medium" w:hAnsiTheme="minorHAnsi" w:cstheme="minorHAnsi"/>
                <w:b/>
                <w:bCs/>
                <w:color w:val="052173"/>
                <w:u w:val="single"/>
              </w:rPr>
              <w:t xml:space="preserve">financial </w:t>
            </w:r>
            <w:r w:rsidRPr="00AA7A0D" w:rsidDel="001D1CF5">
              <w:rPr>
                <w:rFonts w:asciiTheme="minorHAnsi" w:eastAsia="Poppins Medium" w:hAnsiTheme="minorHAnsi" w:cstheme="minorHAnsi"/>
                <w:b/>
                <w:bCs/>
                <w:color w:val="052173"/>
                <w:u w:val="single"/>
              </w:rPr>
              <w:t>projection</w:t>
            </w:r>
            <w:r w:rsidRPr="00AA7A0D" w:rsidDel="001D1CF5">
              <w:rPr>
                <w:rFonts w:asciiTheme="minorHAnsi" w:eastAsia="Poppins Medium" w:hAnsiTheme="minorHAnsi" w:cstheme="minorHAnsi"/>
                <w:color w:val="052173"/>
              </w:rPr>
              <w:t xml:space="preserve"> </w:t>
            </w:r>
            <w:r w:rsidRPr="00AA7A0D">
              <w:rPr>
                <w:rFonts w:asciiTheme="minorHAnsi" w:eastAsia="Poppins Medium" w:hAnsiTheme="minorHAnsi" w:cstheme="minorHAnsi"/>
                <w:color w:val="052173"/>
              </w:rPr>
              <w:t>document that project</w:t>
            </w:r>
            <w:r w:rsidR="002D12DF" w:rsidRPr="00AA7A0D">
              <w:rPr>
                <w:rFonts w:asciiTheme="minorHAnsi" w:eastAsia="Poppins Medium" w:hAnsiTheme="minorHAnsi" w:cstheme="minorHAnsi"/>
                <w:color w:val="052173"/>
              </w:rPr>
              <w:t>s</w:t>
            </w:r>
            <w:r w:rsidRPr="00AA7A0D">
              <w:rPr>
                <w:rFonts w:asciiTheme="minorHAnsi" w:eastAsia="Poppins Medium" w:hAnsiTheme="minorHAnsi" w:cstheme="minorHAnsi"/>
                <w:color w:val="052173"/>
              </w:rPr>
              <w:t xml:space="preserve"> costs and resource needs for the sector for the duration of the operational plan</w:t>
            </w:r>
            <w:r w:rsidR="009404BB" w:rsidRPr="00AA7A0D">
              <w:rPr>
                <w:rFonts w:asciiTheme="minorHAnsi" w:eastAsia="Poppins Medium" w:hAnsiTheme="minorHAnsi" w:cstheme="minorHAnsi"/>
                <w:color w:val="052173"/>
              </w:rPr>
              <w:t xml:space="preserve"> (e.g., </w:t>
            </w:r>
            <w:r w:rsidR="00B335E3" w:rsidRPr="00AA7A0D">
              <w:rPr>
                <w:rFonts w:asciiTheme="minorHAnsi" w:eastAsia="Poppins Medium" w:hAnsiTheme="minorHAnsi" w:cstheme="minorHAnsi"/>
                <w:color w:val="052173"/>
              </w:rPr>
              <w:t>Medium-Term Expenditure Frameworks</w:t>
            </w:r>
            <w:r w:rsidR="009404BB" w:rsidRPr="00AA7A0D">
              <w:rPr>
                <w:rFonts w:asciiTheme="minorHAnsi" w:eastAsia="Poppins Medium" w:hAnsiTheme="minorHAnsi" w:cstheme="minorHAnsi"/>
                <w:color w:val="052173"/>
              </w:rPr>
              <w:t>).</w:t>
            </w:r>
          </w:p>
        </w:tc>
        <w:tc>
          <w:tcPr>
            <w:tcW w:w="5130" w:type="dxa"/>
            <w:gridSpan w:val="2"/>
            <w:vAlign w:val="center"/>
          </w:tcPr>
          <w:p w14:paraId="635D2C0D" w14:textId="5CEDF1F1" w:rsidR="00F602EF" w:rsidRPr="00AA7A0D" w:rsidRDefault="00F602EF" w:rsidP="00F602EF">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rPr>
              <w:t>P</w:t>
            </w:r>
            <w:r w:rsidRPr="00AA7A0D">
              <w:rPr>
                <w:rFonts w:asciiTheme="minorHAnsi" w:eastAsia="Poppins Medium" w:hAnsiTheme="minorHAnsi" w:cstheme="minorHAnsi"/>
                <w:color w:val="052173"/>
              </w:rPr>
              <w:t>rovide evidence that a projected costing exercise to inform sector planning processes and resource allocation/ budget programming is being planned</w:t>
            </w:r>
            <w:r w:rsidR="009404BB" w:rsidRPr="00AA7A0D">
              <w:rPr>
                <w:rFonts w:asciiTheme="minorHAnsi" w:eastAsia="Poppins Medium" w:hAnsiTheme="minorHAnsi" w:cstheme="minorHAnsi"/>
                <w:color w:val="052173"/>
              </w:rPr>
              <w:t>—</w:t>
            </w:r>
            <w:r w:rsidRPr="00AA7A0D">
              <w:rPr>
                <w:rFonts w:asciiTheme="minorHAnsi" w:eastAsia="Poppins Medium" w:hAnsiTheme="minorHAnsi" w:cstheme="minorHAnsi"/>
                <w:color w:val="052173"/>
              </w:rPr>
              <w:t>if available.</w:t>
            </w:r>
          </w:p>
        </w:tc>
      </w:tr>
      <w:tr w:rsidR="00A62A29" w:rsidRPr="007B5714" w14:paraId="3C879467" w14:textId="77777777" w:rsidTr="00B312F7">
        <w:trPr>
          <w:trHeight w:val="2029"/>
        </w:trPr>
        <w:tc>
          <w:tcPr>
            <w:tcW w:w="9182" w:type="dxa"/>
            <w:gridSpan w:val="2"/>
            <w:vAlign w:val="center"/>
          </w:tcPr>
          <w:p w14:paraId="42C6A28D" w14:textId="7B4245BD" w:rsidR="00F602EF" w:rsidRPr="00AA7A0D" w:rsidRDefault="00F602EF" w:rsidP="00AA7A0D">
            <w:pPr>
              <w:pStyle w:val="ListParagraph"/>
              <w:numPr>
                <w:ilvl w:val="0"/>
                <w:numId w:val="109"/>
              </w:numPr>
              <w:spacing w:after="0" w:line="240" w:lineRule="auto"/>
              <w:rPr>
                <w:rFonts w:asciiTheme="minorHAnsi" w:eastAsia="Poppins" w:hAnsiTheme="minorHAnsi" w:cstheme="minorHAnsi"/>
                <w:b/>
                <w:color w:val="052173"/>
              </w:rPr>
            </w:pPr>
            <w:r w:rsidRPr="00AA7A0D">
              <w:rPr>
                <w:rFonts w:asciiTheme="minorHAnsi" w:eastAsia="Poppins" w:hAnsiTheme="minorHAnsi" w:cstheme="minorHAnsi"/>
                <w:b/>
                <w:color w:val="052173"/>
              </w:rPr>
              <w:t>Does reporting on sector performance occur annually?</w:t>
            </w:r>
          </w:p>
          <w:p w14:paraId="414BF453" w14:textId="77777777" w:rsidR="001704A5" w:rsidRPr="00AA7A0D" w:rsidRDefault="001704A5" w:rsidP="001704A5">
            <w:pPr>
              <w:spacing w:after="0" w:line="240" w:lineRule="auto"/>
              <w:ind w:left="708" w:hanging="720"/>
              <w:contextualSpacing/>
              <w:rPr>
                <w:rFonts w:asciiTheme="minorHAnsi" w:eastAsia="Poppins Medium" w:hAnsiTheme="minorHAnsi" w:cstheme="minorHAnsi"/>
                <w:color w:val="052173"/>
              </w:rPr>
            </w:pPr>
          </w:p>
          <w:p w14:paraId="714D0E99" w14:textId="2F67855D" w:rsidR="001704A5" w:rsidRPr="00AA7A0D" w:rsidRDefault="00F602EF" w:rsidP="00B312F7">
            <w:pPr>
              <w:spacing w:after="0" w:line="240" w:lineRule="auto"/>
              <w:ind w:left="343"/>
              <w:contextualSpacing/>
              <w:rPr>
                <w:rFonts w:asciiTheme="minorHAnsi" w:eastAsia="Poppins Medium" w:hAnsiTheme="minorHAnsi" w:cstheme="minorHAnsi"/>
                <w:color w:val="052173"/>
              </w:rPr>
            </w:pPr>
            <w:r w:rsidRPr="00AA7A0D">
              <w:rPr>
                <w:rFonts w:asciiTheme="minorHAnsi" w:eastAsia="Poppins Medium" w:hAnsiTheme="minorHAnsi" w:cstheme="minorHAnsi"/>
                <w:color w:val="052173"/>
              </w:rPr>
              <w:t>This question serves as a proxy to assess whether the ministry(</w:t>
            </w:r>
            <w:proofErr w:type="spellStart"/>
            <w:r w:rsidRPr="00AA7A0D">
              <w:rPr>
                <w:rFonts w:asciiTheme="minorHAnsi" w:eastAsia="Poppins Medium" w:hAnsiTheme="minorHAnsi" w:cstheme="minorHAnsi"/>
                <w:color w:val="052173"/>
              </w:rPr>
              <w:t>ies</w:t>
            </w:r>
            <w:proofErr w:type="spellEnd"/>
            <w:r w:rsidRPr="00AA7A0D">
              <w:rPr>
                <w:rFonts w:asciiTheme="minorHAnsi" w:eastAsia="Poppins Medium" w:hAnsiTheme="minorHAnsi" w:cstheme="minorHAnsi"/>
                <w:color w:val="052173"/>
              </w:rPr>
              <w:t xml:space="preserve">) of education and its (their) partners regularly assess progress and performance in the implementation of </w:t>
            </w:r>
            <w:r w:rsidR="009404BB" w:rsidRPr="00AA7A0D">
              <w:rPr>
                <w:rFonts w:asciiTheme="minorHAnsi" w:eastAsia="Poppins Medium" w:hAnsiTheme="minorHAnsi" w:cstheme="minorHAnsi"/>
                <w:color w:val="052173"/>
              </w:rPr>
              <w:t xml:space="preserve">the </w:t>
            </w:r>
            <w:r w:rsidRPr="00AA7A0D">
              <w:rPr>
                <w:rFonts w:asciiTheme="minorHAnsi" w:eastAsia="Poppins Medium" w:hAnsiTheme="minorHAnsi" w:cstheme="minorHAnsi"/>
                <w:color w:val="052173"/>
              </w:rPr>
              <w:t>national education sector plan or policy framework and/or operational plans using</w:t>
            </w:r>
            <w:r w:rsidR="00DB6712" w:rsidRPr="00AA7A0D">
              <w:rPr>
                <w:rFonts w:asciiTheme="minorHAnsi" w:eastAsia="Poppins Medium" w:hAnsiTheme="minorHAnsi" w:cstheme="minorHAnsi"/>
                <w:color w:val="052173"/>
              </w:rPr>
              <w:t xml:space="preserve"> </w:t>
            </w:r>
            <w:r w:rsidRPr="00AA7A0D">
              <w:rPr>
                <w:rFonts w:asciiTheme="minorHAnsi" w:eastAsia="Poppins Medium" w:hAnsiTheme="minorHAnsi" w:cstheme="minorHAnsi"/>
                <w:color w:val="052173"/>
              </w:rPr>
              <w:t>data and evidence.</w:t>
            </w:r>
          </w:p>
        </w:tc>
        <w:tc>
          <w:tcPr>
            <w:tcW w:w="1080" w:type="dxa"/>
            <w:vAlign w:val="center"/>
          </w:tcPr>
          <w:p w14:paraId="3A93C9B8" w14:textId="06D3B4B4" w:rsidR="00C11E5C" w:rsidRPr="00AA7A0D" w:rsidRDefault="00C11E5C"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138A5264" w14:textId="26F35A7F" w:rsidR="00F602EF" w:rsidRPr="00AA7A0D" w:rsidRDefault="00C11E5C"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03BA229B" w14:textId="77777777" w:rsidTr="009A3D62">
        <w:tc>
          <w:tcPr>
            <w:tcW w:w="10262" w:type="dxa"/>
            <w:gridSpan w:val="3"/>
            <w:shd w:val="clear" w:color="auto" w:fill="F2F2F2" w:themeFill="background1" w:themeFillShade="F2"/>
          </w:tcPr>
          <w:p w14:paraId="7A311902" w14:textId="31742052"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9404BB" w:rsidRPr="00AA7A0D">
              <w:rPr>
                <w:rFonts w:asciiTheme="minorHAnsi" w:hAnsiTheme="minorHAnsi" w:cstheme="minorHAnsi"/>
                <w:iCs/>
              </w:rPr>
              <w:t xml:space="preserve">– </w:t>
            </w:r>
            <w:r w:rsidRPr="00AA7A0D">
              <w:rPr>
                <w:rFonts w:asciiTheme="minorHAnsi" w:hAnsiTheme="minorHAnsi" w:cstheme="minorHAnsi"/>
                <w:iCs/>
              </w:rPr>
              <w:t>max 200 words]</w:t>
            </w:r>
          </w:p>
          <w:p w14:paraId="48994EBF" w14:textId="6F917224" w:rsidR="00A5770D" w:rsidRPr="00AA7A0D" w:rsidRDefault="00A5770D" w:rsidP="009A3D62">
            <w:pPr>
              <w:spacing w:after="0" w:line="240" w:lineRule="auto"/>
              <w:rPr>
                <w:rFonts w:asciiTheme="minorHAnsi" w:hAnsiTheme="minorHAnsi" w:cstheme="minorHAnsi"/>
                <w:iCs/>
              </w:rPr>
            </w:pPr>
          </w:p>
          <w:p w14:paraId="3C6EDA51" w14:textId="37DEE7FE" w:rsidR="00A5770D" w:rsidRPr="00AA7A0D" w:rsidRDefault="00A5770D" w:rsidP="009A3D62">
            <w:pPr>
              <w:spacing w:after="0" w:line="240" w:lineRule="auto"/>
              <w:rPr>
                <w:rFonts w:asciiTheme="minorHAnsi" w:hAnsiTheme="minorHAnsi" w:cstheme="minorHAnsi"/>
                <w:iCs/>
              </w:rPr>
            </w:pPr>
          </w:p>
        </w:tc>
      </w:tr>
      <w:tr w:rsidR="00D713EF" w:rsidRPr="007B5714" w14:paraId="73A0869B" w14:textId="77777777" w:rsidTr="00B312F7">
        <w:tc>
          <w:tcPr>
            <w:tcW w:w="5132" w:type="dxa"/>
            <w:vAlign w:val="center"/>
          </w:tcPr>
          <w:p w14:paraId="5D9DEE2A" w14:textId="7368AAFF" w:rsidR="00F602EF" w:rsidRPr="00AA7A0D" w:rsidRDefault="00F602EF" w:rsidP="00F602EF">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Pr="00AA7A0D">
              <w:rPr>
                <w:rFonts w:asciiTheme="minorHAnsi" w:hAnsiTheme="minorHAnsi" w:cstheme="minorHAnsi"/>
                <w:color w:val="002060"/>
              </w:rPr>
              <w:t>Provide a copy(</w:t>
            </w:r>
            <w:proofErr w:type="spellStart"/>
            <w:r w:rsidRPr="00AA7A0D">
              <w:rPr>
                <w:rFonts w:asciiTheme="minorHAnsi" w:hAnsiTheme="minorHAnsi" w:cstheme="minorHAnsi"/>
                <w:color w:val="002060"/>
              </w:rPr>
              <w:t>ies</w:t>
            </w:r>
            <w:proofErr w:type="spellEnd"/>
            <w:r w:rsidRPr="00AA7A0D">
              <w:rPr>
                <w:rFonts w:asciiTheme="minorHAnsi" w:hAnsiTheme="minorHAnsi" w:cstheme="minorHAnsi"/>
                <w:color w:val="002060"/>
              </w:rPr>
              <w:t xml:space="preserve">) of joint sector review documents and </w:t>
            </w:r>
            <w:r w:rsidR="00DB6712" w:rsidRPr="00AA7A0D">
              <w:rPr>
                <w:rFonts w:asciiTheme="minorHAnsi" w:hAnsiTheme="minorHAnsi" w:cstheme="minorHAnsi"/>
                <w:color w:val="002060"/>
              </w:rPr>
              <w:t>education sector plan</w:t>
            </w:r>
            <w:r w:rsidRPr="00AA7A0D">
              <w:rPr>
                <w:rFonts w:asciiTheme="minorHAnsi" w:hAnsiTheme="minorHAnsi" w:cstheme="minorHAnsi"/>
                <w:color w:val="002060"/>
              </w:rPr>
              <w:t xml:space="preserve"> annual implementation reports or equivalent </w:t>
            </w:r>
            <w:r w:rsidRPr="00AA7A0D">
              <w:rPr>
                <w:rFonts w:asciiTheme="minorHAnsi" w:hAnsiTheme="minorHAnsi" w:cstheme="minorHAnsi"/>
                <w:b/>
                <w:bCs/>
                <w:color w:val="002060"/>
                <w:u w:val="single"/>
              </w:rPr>
              <w:t>monitoring</w:t>
            </w:r>
            <w:r w:rsidRPr="00AA7A0D">
              <w:rPr>
                <w:rFonts w:asciiTheme="minorHAnsi" w:hAnsiTheme="minorHAnsi" w:cstheme="minorHAnsi"/>
                <w:color w:val="002060"/>
              </w:rPr>
              <w:t xml:space="preserve"> documents from the past three years.</w:t>
            </w:r>
          </w:p>
        </w:tc>
        <w:tc>
          <w:tcPr>
            <w:tcW w:w="5130" w:type="dxa"/>
            <w:gridSpan w:val="2"/>
            <w:vAlign w:val="center"/>
          </w:tcPr>
          <w:p w14:paraId="0EC69721" w14:textId="1BED0431" w:rsidR="00F602EF" w:rsidRPr="00AA7A0D" w:rsidRDefault="00F602EF" w:rsidP="00F602EF">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Provide evidence that actions are being taken to conduct annual review of progress in the sector and</w:t>
            </w:r>
            <w:r w:rsidR="009404BB" w:rsidRPr="00AA7A0D">
              <w:rPr>
                <w:rFonts w:asciiTheme="minorHAnsi" w:hAnsiTheme="minorHAnsi" w:cstheme="minorHAnsi"/>
                <w:color w:val="002060"/>
              </w:rPr>
              <w:t>/</w:t>
            </w:r>
            <w:r w:rsidRPr="00AA7A0D">
              <w:rPr>
                <w:rFonts w:asciiTheme="minorHAnsi" w:hAnsiTheme="minorHAnsi" w:cstheme="minorHAnsi"/>
                <w:color w:val="002060"/>
              </w:rPr>
              <w:t>or sector plan implementation</w:t>
            </w:r>
            <w:r w:rsidR="009404BB" w:rsidRPr="00AA7A0D">
              <w:rPr>
                <w:rFonts w:asciiTheme="minorHAnsi" w:hAnsiTheme="minorHAnsi" w:cstheme="minorHAnsi"/>
                <w:color w:val="002060"/>
              </w:rPr>
              <w:t>—</w:t>
            </w:r>
            <w:r w:rsidRPr="00AA7A0D">
              <w:rPr>
                <w:rFonts w:asciiTheme="minorHAnsi" w:hAnsiTheme="minorHAnsi" w:cstheme="minorHAnsi"/>
                <w:color w:val="002060"/>
              </w:rPr>
              <w:t>if available.</w:t>
            </w:r>
          </w:p>
        </w:tc>
      </w:tr>
    </w:tbl>
    <w:p w14:paraId="168D5011" w14:textId="7794A2A5" w:rsidR="006C2551" w:rsidRDefault="006C2551"/>
    <w:tbl>
      <w:tblPr>
        <w:tblW w:w="10262" w:type="dxa"/>
        <w:tblInd w:w="-455" w:type="dxa"/>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Layout w:type="fixed"/>
        <w:tblLook w:val="0400" w:firstRow="0" w:lastRow="0" w:firstColumn="0" w:lastColumn="0" w:noHBand="0" w:noVBand="1"/>
      </w:tblPr>
      <w:tblGrid>
        <w:gridCol w:w="5126"/>
        <w:gridCol w:w="3963"/>
        <w:gridCol w:w="1173"/>
      </w:tblGrid>
      <w:tr w:rsidR="00746A0A" w:rsidRPr="00B312F7" w14:paraId="790D1E30" w14:textId="77777777" w:rsidTr="00B312F7">
        <w:trPr>
          <w:trHeight w:val="445"/>
        </w:trPr>
        <w:tc>
          <w:tcPr>
            <w:tcW w:w="10262" w:type="dxa"/>
            <w:gridSpan w:val="3"/>
            <w:tcBorders>
              <w:bottom w:val="single" w:sz="4" w:space="0" w:color="43D596" w:themeColor="accent2"/>
            </w:tcBorders>
            <w:shd w:val="clear" w:color="auto" w:fill="43D596" w:themeFill="accent2"/>
            <w:vAlign w:val="center"/>
          </w:tcPr>
          <w:p w14:paraId="1003B395" w14:textId="62C2991E" w:rsidR="00746A0A" w:rsidRPr="00B312F7" w:rsidRDefault="00746A0A" w:rsidP="00B312F7">
            <w:pPr>
              <w:spacing w:after="0" w:line="240" w:lineRule="auto"/>
              <w:rPr>
                <w:rFonts w:asciiTheme="minorHAnsi" w:hAnsiTheme="minorHAnsi" w:cstheme="minorHAnsi"/>
                <w:color w:val="70AD47"/>
              </w:rPr>
            </w:pPr>
            <w:r w:rsidRPr="00AA7A0D">
              <w:rPr>
                <w:rFonts w:asciiTheme="minorHAnsi" w:hAnsiTheme="minorHAnsi" w:cstheme="minorHAnsi"/>
                <w:b/>
                <w:bCs/>
                <w:color w:val="FFFFFF" w:themeColor="background1"/>
                <w:sz w:val="28"/>
                <w:szCs w:val="28"/>
              </w:rPr>
              <w:t>S</w:t>
            </w:r>
            <w:r w:rsidR="00414C62" w:rsidRPr="00AA7A0D">
              <w:rPr>
                <w:rFonts w:asciiTheme="minorHAnsi" w:hAnsiTheme="minorHAnsi" w:cstheme="minorHAnsi"/>
                <w:b/>
                <w:bCs/>
                <w:color w:val="FFFFFF" w:themeColor="background1"/>
                <w:sz w:val="28"/>
                <w:szCs w:val="28"/>
              </w:rPr>
              <w:t>ECTOR COORDINATION</w:t>
            </w:r>
            <w:r w:rsidRPr="00AA7A0D">
              <w:rPr>
                <w:rFonts w:asciiTheme="minorHAnsi" w:hAnsiTheme="minorHAnsi" w:cstheme="minorHAnsi"/>
                <w:b/>
                <w:bCs/>
                <w:color w:val="FFFFFF" w:themeColor="background1"/>
                <w:sz w:val="28"/>
                <w:szCs w:val="28"/>
              </w:rPr>
              <w:t xml:space="preserve">  </w:t>
            </w:r>
          </w:p>
        </w:tc>
      </w:tr>
      <w:tr w:rsidR="00D12A73" w:rsidRPr="00B312F7" w14:paraId="06D571EC" w14:textId="77777777" w:rsidTr="00B312F7">
        <w:trPr>
          <w:trHeight w:val="341"/>
        </w:trPr>
        <w:tc>
          <w:tcPr>
            <w:tcW w:w="10262" w:type="dxa"/>
            <w:gridSpan w:val="3"/>
            <w:tcBorders>
              <w:top w:val="single" w:sz="4" w:space="0" w:color="43D596" w:themeColor="accent2"/>
            </w:tcBorders>
            <w:shd w:val="clear" w:color="auto" w:fill="002060"/>
            <w:vAlign w:val="center"/>
          </w:tcPr>
          <w:p w14:paraId="7D88DEBA" w14:textId="6EC69022" w:rsidR="00A36EFC" w:rsidRPr="00AA7A0D" w:rsidRDefault="00A36EFC" w:rsidP="00B312F7">
            <w:pPr>
              <w:spacing w:after="0" w:line="240" w:lineRule="auto"/>
              <w:rPr>
                <w:rFonts w:asciiTheme="minorHAnsi" w:hAnsiTheme="minorHAnsi" w:cstheme="minorHAnsi"/>
                <w:b/>
                <w:bCs/>
                <w:color w:val="FFFFFF" w:themeColor="background1"/>
              </w:rPr>
            </w:pPr>
            <w:r w:rsidRPr="00AA7A0D">
              <w:rPr>
                <w:rFonts w:asciiTheme="minorHAnsi" w:hAnsiTheme="minorHAnsi" w:cstheme="minorHAnsi"/>
                <w:b/>
                <w:bCs/>
                <w:color w:val="FFFFFF" w:themeColor="background1"/>
              </w:rPr>
              <w:t>INCLUSIVE SECTOR D</w:t>
            </w:r>
            <w:r w:rsidRPr="00AA7A0D">
              <w:rPr>
                <w:rFonts w:asciiTheme="minorHAnsi" w:hAnsiTheme="minorHAnsi" w:cstheme="minorHAnsi"/>
                <w:b/>
                <w:color w:val="FFFFFF" w:themeColor="background1"/>
              </w:rPr>
              <w:t>IALOGUE AND COORDINATED ACTION</w:t>
            </w:r>
          </w:p>
        </w:tc>
      </w:tr>
      <w:tr w:rsidR="008A10A8" w:rsidRPr="007B5714" w14:paraId="77ED5CC9" w14:textId="77777777" w:rsidTr="00B312F7">
        <w:trPr>
          <w:trHeight w:val="1975"/>
        </w:trPr>
        <w:tc>
          <w:tcPr>
            <w:tcW w:w="9089" w:type="dxa"/>
            <w:gridSpan w:val="2"/>
            <w:vAlign w:val="center"/>
          </w:tcPr>
          <w:p w14:paraId="7B98C49A" w14:textId="1C3089CE" w:rsidR="00F602EF" w:rsidRPr="00AA7A0D" w:rsidRDefault="006C3951"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t>12.1.</w:t>
            </w:r>
            <w:r w:rsidR="00F602EF" w:rsidRPr="00AA7A0D">
              <w:rPr>
                <w:rFonts w:asciiTheme="minorHAnsi" w:eastAsia="Poppins" w:hAnsiTheme="minorHAnsi" w:cstheme="minorHAnsi"/>
                <w:b/>
                <w:color w:val="052173"/>
              </w:rPr>
              <w:t xml:space="preserve"> Is there an established mechanism for education sector stakeholder coordination?</w:t>
            </w:r>
          </w:p>
          <w:p w14:paraId="1BB18356" w14:textId="77777777" w:rsidR="00C05085" w:rsidRPr="00AA7A0D" w:rsidRDefault="00C05085" w:rsidP="00C05085">
            <w:pPr>
              <w:spacing w:after="0" w:line="240" w:lineRule="auto"/>
              <w:ind w:left="343"/>
              <w:rPr>
                <w:rFonts w:asciiTheme="minorHAnsi" w:eastAsia="Poppins Medium" w:hAnsiTheme="minorHAnsi" w:cstheme="minorHAnsi"/>
                <w:color w:val="052173"/>
              </w:rPr>
            </w:pPr>
          </w:p>
          <w:p w14:paraId="2EBB49DF" w14:textId="77B952FC" w:rsidR="00F602EF" w:rsidRPr="00AA7A0D" w:rsidRDefault="00F602EF" w:rsidP="00B312F7">
            <w:pPr>
              <w:spacing w:after="0" w:line="240" w:lineRule="auto"/>
              <w:ind w:left="343"/>
              <w:rPr>
                <w:rFonts w:asciiTheme="minorHAnsi" w:hAnsiTheme="minorHAnsi" w:cstheme="minorHAnsi"/>
                <w:color w:val="70AD47"/>
              </w:rPr>
            </w:pPr>
            <w:r w:rsidRPr="00AA7A0D">
              <w:rPr>
                <w:rFonts w:asciiTheme="minorHAnsi" w:eastAsia="Poppins Medium" w:hAnsiTheme="minorHAnsi" w:cstheme="minorHAnsi"/>
                <w:color w:val="052173"/>
              </w:rPr>
              <w:t>This question serves as a proxy to assess whether a multi-stakeholder coordination body exists and provides the possibility for education stakeholders to engage in policy dialogue</w:t>
            </w:r>
            <w:r w:rsidR="00AD3F41" w:rsidRPr="00AA7A0D">
              <w:rPr>
                <w:rFonts w:asciiTheme="minorHAnsi" w:eastAsia="Poppins Medium" w:hAnsiTheme="minorHAnsi" w:cstheme="minorHAnsi"/>
                <w:color w:val="052173"/>
              </w:rPr>
              <w:t>.</w:t>
            </w:r>
          </w:p>
        </w:tc>
        <w:tc>
          <w:tcPr>
            <w:tcW w:w="1173" w:type="dxa"/>
            <w:vAlign w:val="center"/>
          </w:tcPr>
          <w:p w14:paraId="43C0A11D" w14:textId="04271B78" w:rsidR="009E008E" w:rsidRPr="00AA7A0D" w:rsidRDefault="009E008E"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45D783F0" w14:textId="19C23AD0" w:rsidR="00F602EF" w:rsidRPr="00AA7A0D" w:rsidRDefault="009E008E"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A5770D" w:rsidRPr="00D90483" w14:paraId="6E37177B" w14:textId="77777777" w:rsidTr="00A5770D">
        <w:tc>
          <w:tcPr>
            <w:tcW w:w="10262" w:type="dxa"/>
            <w:gridSpan w:val="3"/>
            <w:shd w:val="clear" w:color="auto" w:fill="F2F2F2" w:themeFill="background1" w:themeFillShade="F2"/>
          </w:tcPr>
          <w:p w14:paraId="2589646D" w14:textId="52945B5E"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2C189B" w:rsidRPr="00AA7A0D">
              <w:rPr>
                <w:rFonts w:asciiTheme="minorHAnsi" w:hAnsiTheme="minorHAnsi" w:cstheme="minorHAnsi"/>
                <w:iCs/>
              </w:rPr>
              <w:t>–</w:t>
            </w:r>
            <w:r w:rsidRPr="00AA7A0D">
              <w:rPr>
                <w:rFonts w:asciiTheme="minorHAnsi" w:hAnsiTheme="minorHAnsi" w:cstheme="minorHAnsi"/>
                <w:iCs/>
              </w:rPr>
              <w:t xml:space="preserve"> max 200 words]</w:t>
            </w:r>
          </w:p>
          <w:p w14:paraId="22DE62C5" w14:textId="77777777" w:rsidR="00A5770D" w:rsidRPr="00AA7A0D" w:rsidRDefault="00A5770D" w:rsidP="009A3D62">
            <w:pPr>
              <w:spacing w:after="0" w:line="240" w:lineRule="auto"/>
              <w:rPr>
                <w:rFonts w:asciiTheme="minorHAnsi" w:hAnsiTheme="minorHAnsi" w:cstheme="minorHAnsi"/>
                <w:iCs/>
              </w:rPr>
            </w:pPr>
          </w:p>
          <w:p w14:paraId="487FE9BF" w14:textId="77777777" w:rsidR="00A5770D" w:rsidRPr="00AA7A0D" w:rsidRDefault="00A5770D" w:rsidP="009A3D62">
            <w:pPr>
              <w:spacing w:after="0" w:line="240" w:lineRule="auto"/>
              <w:rPr>
                <w:rFonts w:asciiTheme="minorHAnsi" w:hAnsiTheme="minorHAnsi" w:cstheme="minorHAnsi"/>
                <w:iCs/>
              </w:rPr>
            </w:pPr>
          </w:p>
        </w:tc>
      </w:tr>
      <w:tr w:rsidR="00B959A7" w:rsidRPr="007B5714" w14:paraId="629F0D63" w14:textId="77777777" w:rsidTr="00B312F7">
        <w:trPr>
          <w:trHeight w:val="1444"/>
        </w:trPr>
        <w:tc>
          <w:tcPr>
            <w:tcW w:w="5126" w:type="dxa"/>
            <w:vAlign w:val="center"/>
          </w:tcPr>
          <w:p w14:paraId="5C8A9181" w14:textId="61FAD0F6" w:rsidR="00F602EF" w:rsidRPr="00AA7A0D" w:rsidRDefault="00F602EF" w:rsidP="00B312F7">
            <w:pPr>
              <w:spacing w:after="0" w:line="240" w:lineRule="auto"/>
              <w:rPr>
                <w:rFonts w:asciiTheme="minorHAnsi" w:hAnsiTheme="minorHAnsi" w:cstheme="minorHAnsi"/>
              </w:rPr>
            </w:pPr>
            <w:r w:rsidRPr="00AA7A0D">
              <w:rPr>
                <w:rFonts w:asciiTheme="minorHAnsi" w:hAnsiTheme="minorHAnsi" w:cstheme="minorHAnsi"/>
                <w:b/>
                <w:bCs/>
                <w:color w:val="43D596" w:themeColor="accent2"/>
              </w:rPr>
              <w:lastRenderedPageBreak/>
              <w:t>If YES:</w:t>
            </w:r>
            <w:r w:rsidRPr="00AA7A0D">
              <w:rPr>
                <w:rFonts w:asciiTheme="minorHAnsi" w:hAnsiTheme="minorHAnsi" w:cstheme="minorHAnsi"/>
              </w:rPr>
              <w:t xml:space="preserve"> </w:t>
            </w:r>
            <w:r w:rsidRPr="00AA7A0D">
              <w:rPr>
                <w:rFonts w:asciiTheme="minorHAnsi" w:hAnsiTheme="minorHAnsi" w:cstheme="minorHAnsi"/>
                <w:color w:val="062172" w:themeColor="accent1"/>
              </w:rPr>
              <w:t xml:space="preserve">Provide </w:t>
            </w:r>
            <w:r w:rsidRPr="00AA7A0D">
              <w:rPr>
                <w:rFonts w:asciiTheme="minorHAnsi" w:hAnsiTheme="minorHAnsi" w:cstheme="minorHAnsi"/>
                <w:b/>
                <w:bCs/>
                <w:color w:val="062172" w:themeColor="accent1"/>
                <w:u w:val="single"/>
              </w:rPr>
              <w:t xml:space="preserve">the </w:t>
            </w:r>
            <w:r w:rsidR="00BA21FB" w:rsidRPr="00AA7A0D">
              <w:rPr>
                <w:rFonts w:asciiTheme="minorHAnsi" w:hAnsiTheme="minorHAnsi" w:cstheme="minorHAnsi"/>
                <w:b/>
                <w:bCs/>
                <w:color w:val="062172" w:themeColor="accent1"/>
                <w:u w:val="single"/>
              </w:rPr>
              <w:t>local education group</w:t>
            </w:r>
            <w:r w:rsidRPr="00AA7A0D">
              <w:rPr>
                <w:rFonts w:asciiTheme="minorHAnsi" w:hAnsiTheme="minorHAnsi" w:cstheme="minorHAnsi"/>
                <w:b/>
                <w:bCs/>
                <w:color w:val="062172" w:themeColor="accent1"/>
                <w:u w:val="single"/>
              </w:rPr>
              <w:t xml:space="preserve"> terms of reference</w:t>
            </w:r>
            <w:r w:rsidRPr="00AA7A0D">
              <w:rPr>
                <w:rFonts w:asciiTheme="minorHAnsi" w:hAnsiTheme="minorHAnsi" w:cstheme="minorHAnsi"/>
                <w:color w:val="062172" w:themeColor="accent1"/>
              </w:rPr>
              <w:t xml:space="preserve"> (or equivalent multi-stakeholder coordination group) or any other relevant document that shows evidence of an established sector coordination mechanism.</w:t>
            </w:r>
          </w:p>
        </w:tc>
        <w:tc>
          <w:tcPr>
            <w:tcW w:w="5136" w:type="dxa"/>
            <w:gridSpan w:val="2"/>
            <w:vAlign w:val="center"/>
          </w:tcPr>
          <w:p w14:paraId="4AFCE30C" w14:textId="2081F819" w:rsidR="00F602EF" w:rsidRPr="00AA7A0D" w:rsidRDefault="00F602EF" w:rsidP="00B312F7">
            <w:pPr>
              <w:spacing w:after="0" w:line="240" w:lineRule="auto"/>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62172" w:themeColor="accent1"/>
              </w:rPr>
              <w:t>Provide evidence that actions are</w:t>
            </w:r>
            <w:r w:rsidR="00C0490D" w:rsidRPr="00AA7A0D">
              <w:rPr>
                <w:rFonts w:asciiTheme="minorHAnsi" w:hAnsiTheme="minorHAnsi" w:cstheme="minorHAnsi"/>
                <w:color w:val="062172" w:themeColor="accent1"/>
              </w:rPr>
              <w:t xml:space="preserve"> </w:t>
            </w:r>
            <w:r w:rsidRPr="00AA7A0D">
              <w:rPr>
                <w:rFonts w:asciiTheme="minorHAnsi" w:hAnsiTheme="minorHAnsi" w:cstheme="minorHAnsi"/>
                <w:color w:val="062172" w:themeColor="accent1"/>
              </w:rPr>
              <w:t>being taken to establish a multi-stakeholder coordination mechanism</w:t>
            </w:r>
            <w:r w:rsidR="002C189B"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if available.</w:t>
            </w:r>
          </w:p>
        </w:tc>
      </w:tr>
      <w:tr w:rsidR="008A10A8" w:rsidRPr="007B5714" w14:paraId="33D373CA" w14:textId="77777777" w:rsidTr="00B312F7">
        <w:trPr>
          <w:trHeight w:val="2794"/>
        </w:trPr>
        <w:tc>
          <w:tcPr>
            <w:tcW w:w="9089" w:type="dxa"/>
            <w:gridSpan w:val="2"/>
            <w:vAlign w:val="center"/>
          </w:tcPr>
          <w:p w14:paraId="480249C3" w14:textId="7CA2C2A6" w:rsidR="00F602EF" w:rsidRPr="00AA7A0D" w:rsidRDefault="004E5D6B" w:rsidP="00B312F7">
            <w:pPr>
              <w:spacing w:after="0" w:line="240" w:lineRule="auto"/>
              <w:ind w:left="343" w:hanging="343"/>
              <w:rPr>
                <w:rFonts w:asciiTheme="minorHAnsi" w:eastAsia="Poppins" w:hAnsiTheme="minorHAnsi" w:cstheme="minorHAnsi"/>
                <w:b/>
                <w:color w:val="052173"/>
              </w:rPr>
            </w:pPr>
            <w:r w:rsidRPr="00AA7A0D">
              <w:rPr>
                <w:rFonts w:asciiTheme="minorHAnsi" w:eastAsia="Poppins" w:hAnsiTheme="minorHAnsi" w:cstheme="minorHAnsi"/>
                <w:b/>
                <w:color w:val="052173"/>
              </w:rPr>
              <w:t>12.</w:t>
            </w:r>
            <w:r w:rsidR="006C3951">
              <w:rPr>
                <w:rFonts w:asciiTheme="minorHAnsi" w:eastAsia="Poppins" w:hAnsiTheme="minorHAnsi" w:cstheme="minorHAnsi"/>
                <w:b/>
                <w:color w:val="052173"/>
              </w:rPr>
              <w:t>2.</w:t>
            </w:r>
            <w:r w:rsidRPr="00AA7A0D">
              <w:rPr>
                <w:rFonts w:asciiTheme="minorHAnsi" w:eastAsia="Poppins" w:hAnsiTheme="minorHAnsi" w:cstheme="minorHAnsi"/>
                <w:b/>
                <w:color w:val="052173"/>
              </w:rPr>
              <w:t xml:space="preserve">   b</w:t>
            </w:r>
            <w:r w:rsidR="00F602EF" w:rsidRPr="00AA7A0D">
              <w:rPr>
                <w:rFonts w:asciiTheme="minorHAnsi" w:eastAsia="Poppins" w:hAnsiTheme="minorHAnsi" w:cstheme="minorHAnsi"/>
                <w:b/>
                <w:color w:val="052173"/>
              </w:rPr>
              <w:t xml:space="preserve">. If </w:t>
            </w:r>
            <w:r w:rsidR="002C189B" w:rsidRPr="00AA7A0D">
              <w:rPr>
                <w:rFonts w:asciiTheme="minorHAnsi" w:eastAsia="Poppins" w:hAnsiTheme="minorHAnsi" w:cstheme="minorHAnsi"/>
                <w:b/>
                <w:color w:val="062172" w:themeColor="accent1"/>
              </w:rPr>
              <w:t>the answer to Q12.</w:t>
            </w:r>
            <w:r w:rsidR="002D3806">
              <w:rPr>
                <w:rFonts w:asciiTheme="minorHAnsi" w:eastAsia="Poppins" w:hAnsiTheme="minorHAnsi" w:cstheme="minorHAnsi"/>
                <w:b/>
                <w:color w:val="062172" w:themeColor="accent1"/>
              </w:rPr>
              <w:t>1</w:t>
            </w:r>
            <w:r w:rsidR="002C189B" w:rsidRPr="00AA7A0D">
              <w:rPr>
                <w:rFonts w:asciiTheme="minorHAnsi" w:eastAsia="Poppins" w:hAnsiTheme="minorHAnsi" w:cstheme="minorHAnsi"/>
                <w:b/>
                <w:color w:val="062172" w:themeColor="accent1"/>
              </w:rPr>
              <w:t xml:space="preserve"> is YES</w:t>
            </w:r>
            <w:r w:rsidR="00F602EF" w:rsidRPr="00AA7A0D">
              <w:rPr>
                <w:rFonts w:asciiTheme="minorHAnsi" w:eastAsia="Poppins" w:hAnsiTheme="minorHAnsi" w:cstheme="minorHAnsi"/>
                <w:b/>
                <w:color w:val="052173"/>
              </w:rPr>
              <w:t>, is the sector coordination mechanism inclusive of all education</w:t>
            </w:r>
            <w:r w:rsidRPr="00AA7A0D">
              <w:rPr>
                <w:rFonts w:asciiTheme="minorHAnsi" w:eastAsia="Poppins" w:hAnsiTheme="minorHAnsi" w:cstheme="minorHAnsi"/>
                <w:b/>
                <w:color w:val="052173"/>
              </w:rPr>
              <w:t xml:space="preserve"> </w:t>
            </w:r>
            <w:r w:rsidR="00F602EF" w:rsidRPr="00AA7A0D">
              <w:rPr>
                <w:rFonts w:asciiTheme="minorHAnsi" w:eastAsia="Poppins" w:hAnsiTheme="minorHAnsi" w:cstheme="minorHAnsi"/>
                <w:b/>
                <w:color w:val="052173"/>
              </w:rPr>
              <w:t>stakeholders</w:t>
            </w:r>
            <w:r w:rsidR="00345148" w:rsidRPr="00AA7A0D">
              <w:rPr>
                <w:rFonts w:asciiTheme="minorHAnsi" w:eastAsia="Poppins" w:hAnsiTheme="minorHAnsi" w:cstheme="minorHAnsi"/>
                <w:b/>
                <w:color w:val="052173"/>
              </w:rPr>
              <w:t>? Specifically,</w:t>
            </w:r>
            <w:r w:rsidR="00480272" w:rsidRPr="00AA7A0D">
              <w:rPr>
                <w:rFonts w:asciiTheme="minorHAnsi" w:eastAsia="Poppins" w:hAnsiTheme="minorHAnsi" w:cstheme="minorHAnsi"/>
                <w:b/>
                <w:color w:val="052173"/>
              </w:rPr>
              <w:t xml:space="preserve"> </w:t>
            </w:r>
            <w:r w:rsidR="00345148" w:rsidRPr="00AA7A0D">
              <w:rPr>
                <w:rFonts w:asciiTheme="minorHAnsi" w:eastAsia="Poppins" w:hAnsiTheme="minorHAnsi" w:cstheme="minorHAnsi"/>
                <w:b/>
                <w:color w:val="052173"/>
              </w:rPr>
              <w:t xml:space="preserve">are </w:t>
            </w:r>
            <w:r w:rsidR="00631F59" w:rsidRPr="00AA7A0D">
              <w:rPr>
                <w:rFonts w:asciiTheme="minorHAnsi" w:eastAsia="Poppins" w:hAnsiTheme="minorHAnsi" w:cstheme="minorHAnsi"/>
                <w:b/>
                <w:color w:val="052173"/>
              </w:rPr>
              <w:t xml:space="preserve">both </w:t>
            </w:r>
            <w:r w:rsidR="00B108F1" w:rsidRPr="00AA7A0D">
              <w:rPr>
                <w:rFonts w:asciiTheme="minorHAnsi" w:eastAsia="Poppins" w:hAnsiTheme="minorHAnsi" w:cstheme="minorHAnsi"/>
                <w:b/>
                <w:color w:val="052173"/>
              </w:rPr>
              <w:t>domestic</w:t>
            </w:r>
            <w:r w:rsidR="00631F59" w:rsidRPr="00AA7A0D">
              <w:rPr>
                <w:rFonts w:asciiTheme="minorHAnsi" w:eastAsia="Poppins" w:hAnsiTheme="minorHAnsi" w:cstheme="minorHAnsi"/>
                <w:b/>
                <w:color w:val="052173"/>
              </w:rPr>
              <w:t xml:space="preserve"> </w:t>
            </w:r>
            <w:r w:rsidR="00CD0C92" w:rsidRPr="00AA7A0D">
              <w:rPr>
                <w:rFonts w:asciiTheme="minorHAnsi" w:eastAsia="Poppins" w:hAnsiTheme="minorHAnsi" w:cstheme="minorHAnsi"/>
                <w:b/>
                <w:color w:val="052173"/>
              </w:rPr>
              <w:t xml:space="preserve">civil society organizations </w:t>
            </w:r>
            <w:r w:rsidR="00631F59" w:rsidRPr="00AA7A0D">
              <w:rPr>
                <w:rFonts w:asciiTheme="minorHAnsi" w:eastAsia="Poppins" w:hAnsiTheme="minorHAnsi" w:cstheme="minorHAnsi"/>
                <w:b/>
                <w:color w:val="052173"/>
              </w:rPr>
              <w:t>and teachers</w:t>
            </w:r>
            <w:r w:rsidR="00CD0C92" w:rsidRPr="00AA7A0D">
              <w:rPr>
                <w:rFonts w:asciiTheme="minorHAnsi" w:eastAsia="Poppins" w:hAnsiTheme="minorHAnsi" w:cstheme="minorHAnsi"/>
                <w:b/>
                <w:color w:val="052173"/>
              </w:rPr>
              <w:t>’</w:t>
            </w:r>
            <w:r w:rsidR="00631F59" w:rsidRPr="00AA7A0D">
              <w:rPr>
                <w:rFonts w:asciiTheme="minorHAnsi" w:eastAsia="Poppins" w:hAnsiTheme="minorHAnsi" w:cstheme="minorHAnsi"/>
                <w:b/>
                <w:color w:val="052173"/>
              </w:rPr>
              <w:t xml:space="preserve"> organization</w:t>
            </w:r>
            <w:r w:rsidR="00941B41" w:rsidRPr="00AA7A0D">
              <w:rPr>
                <w:rFonts w:asciiTheme="minorHAnsi" w:eastAsia="Poppins" w:hAnsiTheme="minorHAnsi" w:cstheme="minorHAnsi"/>
                <w:b/>
                <w:color w:val="052173"/>
              </w:rPr>
              <w:t>s</w:t>
            </w:r>
            <w:r w:rsidR="00480272" w:rsidRPr="00AA7A0D">
              <w:rPr>
                <w:rFonts w:asciiTheme="minorHAnsi" w:eastAsia="Poppins" w:hAnsiTheme="minorHAnsi" w:cstheme="minorHAnsi"/>
                <w:b/>
                <w:color w:val="052173"/>
              </w:rPr>
              <w:t xml:space="preserve"> </w:t>
            </w:r>
            <w:r w:rsidR="00036EAC" w:rsidRPr="00AA7A0D">
              <w:rPr>
                <w:rFonts w:asciiTheme="minorHAnsi" w:eastAsia="Poppins" w:hAnsiTheme="minorHAnsi" w:cstheme="minorHAnsi"/>
                <w:b/>
                <w:color w:val="052173"/>
              </w:rPr>
              <w:t>active partners in</w:t>
            </w:r>
            <w:r w:rsidR="00941B41" w:rsidRPr="00AA7A0D">
              <w:rPr>
                <w:rFonts w:asciiTheme="minorHAnsi" w:eastAsia="Poppins" w:hAnsiTheme="minorHAnsi" w:cstheme="minorHAnsi"/>
                <w:b/>
                <w:color w:val="052173"/>
              </w:rPr>
              <w:t xml:space="preserve"> the sector </w:t>
            </w:r>
            <w:r w:rsidR="00631F59" w:rsidRPr="00AA7A0D">
              <w:rPr>
                <w:rFonts w:asciiTheme="minorHAnsi" w:eastAsia="Poppins" w:hAnsiTheme="minorHAnsi" w:cstheme="minorHAnsi"/>
                <w:b/>
                <w:color w:val="052173"/>
              </w:rPr>
              <w:t>dialogue?</w:t>
            </w:r>
          </w:p>
          <w:p w14:paraId="47D7E414" w14:textId="77777777" w:rsidR="004E5D6B" w:rsidRPr="00AA7A0D" w:rsidRDefault="004E5D6B" w:rsidP="00AA7A0D">
            <w:pPr>
              <w:pStyle w:val="ListParagraph"/>
              <w:numPr>
                <w:ilvl w:val="0"/>
                <w:numId w:val="109"/>
              </w:numPr>
              <w:spacing w:after="0" w:line="240" w:lineRule="auto"/>
              <w:ind w:left="346" w:hanging="720"/>
              <w:rPr>
                <w:rFonts w:asciiTheme="minorHAnsi" w:eastAsia="Poppins" w:hAnsiTheme="minorHAnsi" w:cstheme="minorHAnsi"/>
                <w:b/>
                <w:color w:val="052173"/>
              </w:rPr>
            </w:pPr>
          </w:p>
          <w:p w14:paraId="1AD48C84" w14:textId="6B5D0623" w:rsidR="00F602EF" w:rsidRPr="00AA7A0D" w:rsidRDefault="00F602EF" w:rsidP="00B312F7">
            <w:pPr>
              <w:spacing w:after="0" w:line="240" w:lineRule="auto"/>
              <w:ind w:left="346"/>
              <w:rPr>
                <w:rFonts w:asciiTheme="minorHAnsi" w:hAnsiTheme="minorHAnsi" w:cstheme="minorHAnsi"/>
                <w:color w:val="70AD47"/>
              </w:rPr>
            </w:pPr>
            <w:r w:rsidRPr="00AA7A0D">
              <w:rPr>
                <w:rFonts w:asciiTheme="minorHAnsi" w:eastAsia="Poppins Medium" w:hAnsiTheme="minorHAnsi" w:cstheme="minorHAnsi"/>
                <w:color w:val="052173"/>
              </w:rPr>
              <w:t>This question serves as a proxy to assess whether the sector coordination mechanism is inclusive of all education stakeholders</w:t>
            </w:r>
            <w:r w:rsidR="002C189B" w:rsidRPr="00AA7A0D">
              <w:rPr>
                <w:rFonts w:asciiTheme="minorHAnsi" w:eastAsia="Poppins Medium" w:hAnsiTheme="minorHAnsi" w:cstheme="minorHAnsi"/>
                <w:color w:val="052173"/>
              </w:rPr>
              <w:t>,</w:t>
            </w:r>
            <w:r w:rsidRPr="00AA7A0D">
              <w:rPr>
                <w:rFonts w:asciiTheme="minorHAnsi" w:eastAsia="Poppins Medium" w:hAnsiTheme="minorHAnsi" w:cstheme="minorHAnsi"/>
                <w:color w:val="052173"/>
              </w:rPr>
              <w:t xml:space="preserve"> including national governments, donors, national civil society, teachers, philanthropy, and the private sector. In crisis-affected countries, this also includes representatives of humanitarian education coordination mechanisms.</w:t>
            </w:r>
          </w:p>
        </w:tc>
        <w:tc>
          <w:tcPr>
            <w:tcW w:w="1173" w:type="dxa"/>
            <w:vAlign w:val="center"/>
          </w:tcPr>
          <w:p w14:paraId="3540DA0D" w14:textId="7914E711" w:rsidR="007125F5" w:rsidRPr="00AA7A0D" w:rsidRDefault="007125F5"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3C9178C8" w14:textId="2365D644" w:rsidR="00F602EF" w:rsidRPr="00AA7A0D" w:rsidRDefault="007125F5"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444DEFAF" w14:textId="77777777" w:rsidTr="00345148">
        <w:trPr>
          <w:trHeight w:val="796"/>
        </w:trPr>
        <w:tc>
          <w:tcPr>
            <w:tcW w:w="10262" w:type="dxa"/>
            <w:gridSpan w:val="3"/>
            <w:shd w:val="clear" w:color="auto" w:fill="F2F2F2" w:themeFill="background1" w:themeFillShade="F2"/>
          </w:tcPr>
          <w:p w14:paraId="5811B99E" w14:textId="639B7C93"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2C189B" w:rsidRPr="00AA7A0D">
              <w:rPr>
                <w:rFonts w:asciiTheme="minorHAnsi" w:hAnsiTheme="minorHAnsi" w:cstheme="minorHAnsi"/>
                <w:iCs/>
              </w:rPr>
              <w:t>–</w:t>
            </w:r>
            <w:r w:rsidRPr="00AA7A0D">
              <w:rPr>
                <w:rFonts w:asciiTheme="minorHAnsi" w:hAnsiTheme="minorHAnsi" w:cstheme="minorHAnsi"/>
                <w:iCs/>
              </w:rPr>
              <w:t xml:space="preserve"> max 200 words]</w:t>
            </w:r>
          </w:p>
          <w:p w14:paraId="23EA7321" w14:textId="77777777" w:rsidR="00A5770D" w:rsidRPr="00AA7A0D" w:rsidRDefault="00A5770D" w:rsidP="009A3D62">
            <w:pPr>
              <w:spacing w:after="0" w:line="240" w:lineRule="auto"/>
              <w:rPr>
                <w:rFonts w:asciiTheme="minorHAnsi" w:hAnsiTheme="minorHAnsi" w:cstheme="minorHAnsi"/>
                <w:iCs/>
              </w:rPr>
            </w:pPr>
          </w:p>
          <w:p w14:paraId="2828E7B6" w14:textId="579901E4" w:rsidR="000C1865" w:rsidRPr="00AA7A0D" w:rsidRDefault="000C1865" w:rsidP="009A3D62">
            <w:pPr>
              <w:spacing w:after="0" w:line="240" w:lineRule="auto"/>
              <w:rPr>
                <w:rFonts w:asciiTheme="minorHAnsi" w:hAnsiTheme="minorHAnsi" w:cstheme="minorHAnsi"/>
                <w:iCs/>
              </w:rPr>
            </w:pPr>
          </w:p>
        </w:tc>
      </w:tr>
      <w:tr w:rsidR="00B959A7" w:rsidRPr="007B5714" w14:paraId="3C4B755D" w14:textId="77777777" w:rsidTr="00B312F7">
        <w:trPr>
          <w:trHeight w:val="1903"/>
        </w:trPr>
        <w:tc>
          <w:tcPr>
            <w:tcW w:w="5126" w:type="dxa"/>
            <w:vAlign w:val="center"/>
          </w:tcPr>
          <w:p w14:paraId="052AD4B5" w14:textId="25E3F14D" w:rsidR="00D54A22" w:rsidRPr="00AA7A0D" w:rsidRDefault="00F602EF" w:rsidP="00971048">
            <w:pPr>
              <w:spacing w:after="0" w:line="240" w:lineRule="auto"/>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Pr="00AA7A0D">
              <w:rPr>
                <w:rFonts w:asciiTheme="minorHAnsi" w:hAnsiTheme="minorHAnsi" w:cstheme="minorHAnsi"/>
                <w:color w:val="062172" w:themeColor="accent1"/>
              </w:rPr>
              <w:t xml:space="preserve">Provide a copy of the latest </w:t>
            </w:r>
            <w:r w:rsidR="004B4B23" w:rsidRPr="00AA7A0D">
              <w:rPr>
                <w:rFonts w:asciiTheme="minorHAnsi" w:hAnsiTheme="minorHAnsi" w:cstheme="minorHAnsi"/>
                <w:color w:val="062172" w:themeColor="accent1"/>
              </w:rPr>
              <w:t xml:space="preserve">two </w:t>
            </w:r>
            <w:r w:rsidRPr="00AA7A0D">
              <w:rPr>
                <w:rFonts w:asciiTheme="minorHAnsi" w:hAnsiTheme="minorHAnsi" w:cstheme="minorHAnsi"/>
                <w:color w:val="062172" w:themeColor="accent1"/>
              </w:rPr>
              <w:t>sector coordination meeting</w:t>
            </w:r>
            <w:r w:rsidR="00124E31" w:rsidRPr="00AA7A0D">
              <w:rPr>
                <w:rFonts w:asciiTheme="minorHAnsi" w:hAnsiTheme="minorHAnsi" w:cstheme="minorHAnsi"/>
                <w:color w:val="062172" w:themeColor="accent1"/>
              </w:rPr>
              <w:t>s</w:t>
            </w:r>
            <w:r w:rsidRPr="00AA7A0D">
              <w:rPr>
                <w:rFonts w:asciiTheme="minorHAnsi" w:hAnsiTheme="minorHAnsi" w:cstheme="minorHAnsi"/>
                <w:color w:val="062172" w:themeColor="accent1"/>
              </w:rPr>
              <w:t xml:space="preserve"> minutes (</w:t>
            </w:r>
            <w:r w:rsidR="00E7478D" w:rsidRPr="00AA7A0D">
              <w:rPr>
                <w:rFonts w:asciiTheme="minorHAnsi" w:hAnsiTheme="minorHAnsi" w:cstheme="minorHAnsi"/>
                <w:color w:val="062172" w:themeColor="accent1"/>
              </w:rPr>
              <w:t>l</w:t>
            </w:r>
            <w:r w:rsidRPr="00AA7A0D">
              <w:rPr>
                <w:rFonts w:asciiTheme="minorHAnsi" w:hAnsiTheme="minorHAnsi" w:cstheme="minorHAnsi"/>
                <w:color w:val="062172" w:themeColor="accent1"/>
              </w:rPr>
              <w:t xml:space="preserve">ocal </w:t>
            </w:r>
            <w:r w:rsidR="00E7478D" w:rsidRPr="00AA7A0D">
              <w:rPr>
                <w:rFonts w:asciiTheme="minorHAnsi" w:hAnsiTheme="minorHAnsi" w:cstheme="minorHAnsi"/>
                <w:color w:val="062172" w:themeColor="accent1"/>
              </w:rPr>
              <w:t>e</w:t>
            </w:r>
            <w:r w:rsidRPr="00AA7A0D">
              <w:rPr>
                <w:rFonts w:asciiTheme="minorHAnsi" w:hAnsiTheme="minorHAnsi" w:cstheme="minorHAnsi"/>
                <w:color w:val="062172" w:themeColor="accent1"/>
              </w:rPr>
              <w:t xml:space="preserve">ducation </w:t>
            </w:r>
            <w:r w:rsidR="00E7478D" w:rsidRPr="00AA7A0D">
              <w:rPr>
                <w:rFonts w:asciiTheme="minorHAnsi" w:hAnsiTheme="minorHAnsi" w:cstheme="minorHAnsi"/>
                <w:color w:val="062172" w:themeColor="accent1"/>
              </w:rPr>
              <w:t>g</w:t>
            </w:r>
            <w:r w:rsidRPr="00AA7A0D">
              <w:rPr>
                <w:rFonts w:asciiTheme="minorHAnsi" w:hAnsiTheme="minorHAnsi" w:cstheme="minorHAnsi"/>
                <w:color w:val="062172" w:themeColor="accent1"/>
              </w:rPr>
              <w:t xml:space="preserve">roup or equivalent multi-stakeholder coordination group) </w:t>
            </w:r>
            <w:r w:rsidRPr="00AA7A0D">
              <w:rPr>
                <w:rFonts w:asciiTheme="minorHAnsi" w:hAnsiTheme="minorHAnsi" w:cstheme="minorHAnsi"/>
                <w:b/>
                <w:bCs/>
                <w:color w:val="062172" w:themeColor="accent1"/>
                <w:u w:val="single"/>
              </w:rPr>
              <w:t xml:space="preserve">showing </w:t>
            </w:r>
            <w:r w:rsidR="004E0037" w:rsidRPr="00AA7A0D">
              <w:rPr>
                <w:rFonts w:asciiTheme="minorHAnsi" w:hAnsiTheme="minorHAnsi" w:cstheme="minorHAnsi"/>
                <w:b/>
                <w:bCs/>
                <w:color w:val="062172" w:themeColor="accent1"/>
                <w:u w:val="single"/>
              </w:rPr>
              <w:t xml:space="preserve">participation </w:t>
            </w:r>
            <w:r w:rsidR="004E0037" w:rsidRPr="00AA7A0D">
              <w:rPr>
                <w:rFonts w:asciiTheme="minorHAnsi" w:hAnsiTheme="minorHAnsi" w:cstheme="minorHAnsi"/>
                <w:color w:val="062172" w:themeColor="accent1"/>
              </w:rPr>
              <w:t xml:space="preserve">in the </w:t>
            </w:r>
            <w:r w:rsidR="0007491B" w:rsidRPr="00AA7A0D">
              <w:rPr>
                <w:rFonts w:asciiTheme="minorHAnsi" w:hAnsiTheme="minorHAnsi" w:cstheme="minorHAnsi"/>
                <w:color w:val="062172" w:themeColor="accent1"/>
              </w:rPr>
              <w:t>local education group</w:t>
            </w:r>
            <w:r w:rsidR="00D90DA5" w:rsidRPr="00AA7A0D">
              <w:rPr>
                <w:rFonts w:asciiTheme="minorHAnsi" w:hAnsiTheme="minorHAnsi" w:cstheme="minorHAnsi"/>
                <w:color w:val="062172" w:themeColor="accent1"/>
              </w:rPr>
              <w:t xml:space="preserve">. </w:t>
            </w:r>
            <w:r w:rsidR="00513241" w:rsidRPr="00AA7A0D">
              <w:rPr>
                <w:rFonts w:asciiTheme="minorHAnsi" w:hAnsiTheme="minorHAnsi" w:cstheme="minorHAnsi"/>
                <w:color w:val="062172" w:themeColor="accent1"/>
              </w:rPr>
              <w:t xml:space="preserve"> </w:t>
            </w:r>
            <w:r w:rsidR="00A75D02" w:rsidRPr="00AA7A0D">
              <w:rPr>
                <w:rFonts w:asciiTheme="minorHAnsi" w:hAnsiTheme="minorHAnsi" w:cstheme="minorHAnsi"/>
                <w:b/>
                <w:bCs/>
                <w:color w:val="062172" w:themeColor="accent1"/>
                <w:u w:val="single"/>
              </w:rPr>
              <w:t xml:space="preserve"> </w:t>
            </w:r>
          </w:p>
        </w:tc>
        <w:tc>
          <w:tcPr>
            <w:tcW w:w="5136" w:type="dxa"/>
            <w:gridSpan w:val="2"/>
            <w:vAlign w:val="center"/>
          </w:tcPr>
          <w:p w14:paraId="572EDFC5" w14:textId="5F070BE3" w:rsidR="00F602EF" w:rsidRPr="00AA7A0D" w:rsidRDefault="00F602EF" w:rsidP="00B312F7">
            <w:pPr>
              <w:spacing w:after="0" w:line="240" w:lineRule="auto"/>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62172" w:themeColor="accent1"/>
              </w:rPr>
              <w:t xml:space="preserve">Provide evidence that actions are being taken to include all education stakeholders in </w:t>
            </w:r>
            <w:r w:rsidR="002C189B" w:rsidRPr="00AA7A0D">
              <w:rPr>
                <w:rFonts w:asciiTheme="minorHAnsi" w:hAnsiTheme="minorHAnsi" w:cstheme="minorHAnsi"/>
                <w:color w:val="062172" w:themeColor="accent1"/>
              </w:rPr>
              <w:t xml:space="preserve">a </w:t>
            </w:r>
            <w:r w:rsidRPr="00AA7A0D">
              <w:rPr>
                <w:rFonts w:asciiTheme="minorHAnsi" w:hAnsiTheme="minorHAnsi" w:cstheme="minorHAnsi"/>
                <w:color w:val="062172" w:themeColor="accent1"/>
              </w:rPr>
              <w:t>multi</w:t>
            </w:r>
            <w:r w:rsidR="008F0492"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stakeholder coordination mechanism</w:t>
            </w:r>
            <w:r w:rsidR="002C189B"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if available.</w:t>
            </w:r>
          </w:p>
        </w:tc>
      </w:tr>
      <w:tr w:rsidR="008A10A8" w:rsidRPr="007B5714" w14:paraId="1BC0C7A4" w14:textId="77777777" w:rsidTr="00B312F7">
        <w:trPr>
          <w:trHeight w:val="2155"/>
        </w:trPr>
        <w:tc>
          <w:tcPr>
            <w:tcW w:w="9089" w:type="dxa"/>
            <w:gridSpan w:val="2"/>
            <w:vAlign w:val="center"/>
          </w:tcPr>
          <w:p w14:paraId="4D2538FA" w14:textId="591E8ADF" w:rsidR="00F602EF" w:rsidRPr="00AA7A0D" w:rsidRDefault="006C3951"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t>12.</w:t>
            </w:r>
            <w:r w:rsidRPr="00AA7A0D">
              <w:rPr>
                <w:rFonts w:asciiTheme="minorHAnsi" w:eastAsia="Poppins" w:hAnsiTheme="minorHAnsi" w:cstheme="minorHAnsi"/>
                <w:b/>
                <w:color w:val="052173"/>
              </w:rPr>
              <w:t>3</w:t>
            </w:r>
            <w:r w:rsidR="00F602EF" w:rsidRPr="00AA7A0D">
              <w:rPr>
                <w:rFonts w:asciiTheme="minorHAnsi" w:eastAsia="Poppins" w:hAnsiTheme="minorHAnsi" w:cstheme="minorHAnsi"/>
                <w:b/>
                <w:color w:val="052173"/>
              </w:rPr>
              <w:t xml:space="preserve">. If </w:t>
            </w:r>
            <w:r w:rsidR="002C189B" w:rsidRPr="00AA7A0D">
              <w:rPr>
                <w:rFonts w:asciiTheme="minorHAnsi" w:eastAsia="Poppins" w:hAnsiTheme="minorHAnsi" w:cstheme="minorHAnsi"/>
                <w:b/>
                <w:color w:val="062172" w:themeColor="accent1"/>
              </w:rPr>
              <w:t>the answer to Q12.</w:t>
            </w:r>
            <w:r w:rsidR="002D3806">
              <w:rPr>
                <w:rFonts w:asciiTheme="minorHAnsi" w:eastAsia="Poppins" w:hAnsiTheme="minorHAnsi" w:cstheme="minorHAnsi"/>
                <w:b/>
                <w:color w:val="062172" w:themeColor="accent1"/>
              </w:rPr>
              <w:t>1</w:t>
            </w:r>
            <w:r w:rsidR="002C189B" w:rsidRPr="00AA7A0D">
              <w:rPr>
                <w:rFonts w:asciiTheme="minorHAnsi" w:eastAsia="Poppins" w:hAnsiTheme="minorHAnsi" w:cstheme="minorHAnsi"/>
                <w:b/>
                <w:color w:val="062172" w:themeColor="accent1"/>
              </w:rPr>
              <w:t xml:space="preserve"> is </w:t>
            </w:r>
            <w:r w:rsidR="00F602EF" w:rsidRPr="00AA7A0D">
              <w:rPr>
                <w:rFonts w:asciiTheme="minorHAnsi" w:eastAsia="Poppins" w:hAnsiTheme="minorHAnsi" w:cstheme="minorHAnsi"/>
                <w:b/>
                <w:color w:val="052173"/>
              </w:rPr>
              <w:t xml:space="preserve">YES, has the sector coordination mechanism been assessed or reviewed within the past </w:t>
            </w:r>
            <w:r w:rsidR="002C189B" w:rsidRPr="00AA7A0D">
              <w:rPr>
                <w:rFonts w:asciiTheme="minorHAnsi" w:eastAsia="Poppins" w:hAnsiTheme="minorHAnsi" w:cstheme="minorHAnsi"/>
                <w:b/>
                <w:color w:val="052173"/>
              </w:rPr>
              <w:t xml:space="preserve">3 </w:t>
            </w:r>
            <w:r w:rsidR="00F602EF" w:rsidRPr="00AA7A0D">
              <w:rPr>
                <w:rFonts w:asciiTheme="minorHAnsi" w:eastAsia="Poppins" w:hAnsiTheme="minorHAnsi" w:cstheme="minorHAnsi"/>
                <w:b/>
                <w:color w:val="052173"/>
              </w:rPr>
              <w:t>years?</w:t>
            </w:r>
          </w:p>
          <w:p w14:paraId="03861600" w14:textId="77777777" w:rsidR="00D54A22" w:rsidRPr="00AA7A0D" w:rsidRDefault="00D54A22" w:rsidP="00B7164C">
            <w:pPr>
              <w:spacing w:after="0" w:line="240" w:lineRule="auto"/>
              <w:ind w:left="360"/>
              <w:rPr>
                <w:rFonts w:asciiTheme="minorHAnsi" w:eastAsia="Poppins Medium" w:hAnsiTheme="minorHAnsi" w:cstheme="minorHAnsi"/>
                <w:color w:val="052173"/>
              </w:rPr>
            </w:pPr>
          </w:p>
          <w:p w14:paraId="2807B1CD" w14:textId="3456DDC1" w:rsidR="00F602EF" w:rsidRPr="00AA7A0D" w:rsidRDefault="00F602EF" w:rsidP="00B312F7">
            <w:pPr>
              <w:spacing w:after="0" w:line="240" w:lineRule="auto"/>
              <w:ind w:left="360"/>
              <w:rPr>
                <w:rFonts w:asciiTheme="minorHAnsi" w:hAnsiTheme="minorHAnsi" w:cstheme="minorHAnsi"/>
                <w:color w:val="70AD47"/>
              </w:rPr>
            </w:pPr>
            <w:r w:rsidRPr="00AA7A0D">
              <w:rPr>
                <w:rFonts w:asciiTheme="minorHAnsi" w:eastAsia="Poppins Medium" w:hAnsiTheme="minorHAnsi" w:cstheme="minorHAnsi"/>
                <w:color w:val="052173"/>
              </w:rPr>
              <w:t>This question serves as a proxy to assess whether the coordination body undertakes periodic reviews to assess and address its main efficiency challenges and to improve and adapt coordination practices accordingly.</w:t>
            </w:r>
          </w:p>
        </w:tc>
        <w:tc>
          <w:tcPr>
            <w:tcW w:w="1173" w:type="dxa"/>
            <w:vAlign w:val="center"/>
          </w:tcPr>
          <w:p w14:paraId="6F8E0D12" w14:textId="6E1F41B2" w:rsidR="0007491B" w:rsidRPr="00AA7A0D" w:rsidRDefault="0007491B"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1C02353B" w14:textId="41EF2F82" w:rsidR="00F602EF" w:rsidRPr="00AA7A0D" w:rsidRDefault="0007491B"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66F34EF0" w14:textId="77777777" w:rsidTr="009A3D62">
        <w:tc>
          <w:tcPr>
            <w:tcW w:w="10262" w:type="dxa"/>
            <w:gridSpan w:val="3"/>
            <w:shd w:val="clear" w:color="auto" w:fill="F2F2F2" w:themeFill="background1" w:themeFillShade="F2"/>
          </w:tcPr>
          <w:p w14:paraId="7DD364A4" w14:textId="51AE70BE"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2C189B" w:rsidRPr="00AA7A0D">
              <w:rPr>
                <w:rFonts w:asciiTheme="minorHAnsi" w:hAnsiTheme="minorHAnsi" w:cstheme="minorHAnsi"/>
                <w:iCs/>
              </w:rPr>
              <w:t>–</w:t>
            </w:r>
            <w:r w:rsidRPr="00AA7A0D">
              <w:rPr>
                <w:rFonts w:asciiTheme="minorHAnsi" w:hAnsiTheme="minorHAnsi" w:cstheme="minorHAnsi"/>
                <w:iCs/>
              </w:rPr>
              <w:t xml:space="preserve"> max 200 words]</w:t>
            </w:r>
          </w:p>
          <w:p w14:paraId="31C8DC9E" w14:textId="77777777" w:rsidR="00A5770D" w:rsidRPr="00AA7A0D" w:rsidRDefault="00A5770D" w:rsidP="009A3D62">
            <w:pPr>
              <w:spacing w:after="0" w:line="240" w:lineRule="auto"/>
              <w:rPr>
                <w:rFonts w:asciiTheme="minorHAnsi" w:hAnsiTheme="minorHAnsi" w:cstheme="minorHAnsi"/>
                <w:iCs/>
              </w:rPr>
            </w:pPr>
          </w:p>
          <w:p w14:paraId="01C468C0" w14:textId="77777777" w:rsidR="00A5770D" w:rsidRPr="00AA7A0D" w:rsidRDefault="00A5770D" w:rsidP="009A3D62">
            <w:pPr>
              <w:spacing w:after="0" w:line="240" w:lineRule="auto"/>
              <w:rPr>
                <w:rFonts w:asciiTheme="minorHAnsi" w:hAnsiTheme="minorHAnsi" w:cstheme="minorHAnsi"/>
                <w:iCs/>
              </w:rPr>
            </w:pPr>
          </w:p>
        </w:tc>
      </w:tr>
      <w:tr w:rsidR="00B959A7" w:rsidRPr="007B5714" w14:paraId="5E7659C6" w14:textId="77777777" w:rsidTr="00B312F7">
        <w:trPr>
          <w:trHeight w:val="1426"/>
        </w:trPr>
        <w:tc>
          <w:tcPr>
            <w:tcW w:w="5126" w:type="dxa"/>
            <w:vAlign w:val="center"/>
          </w:tcPr>
          <w:p w14:paraId="54AA24CC" w14:textId="0D820B07" w:rsidR="00F602EF" w:rsidRPr="00AA7A0D" w:rsidRDefault="00F602EF" w:rsidP="00B312F7">
            <w:pPr>
              <w:spacing w:after="0" w:line="240" w:lineRule="auto"/>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Pr="00AA7A0D">
              <w:rPr>
                <w:rFonts w:asciiTheme="minorHAnsi" w:hAnsiTheme="minorHAnsi" w:cstheme="minorHAnsi"/>
                <w:color w:val="062172" w:themeColor="accent1"/>
              </w:rPr>
              <w:t xml:space="preserve">Provide a copy of the assessment or </w:t>
            </w:r>
            <w:r w:rsidRPr="00AA7A0D">
              <w:rPr>
                <w:rFonts w:asciiTheme="minorHAnsi" w:hAnsiTheme="minorHAnsi" w:cstheme="minorHAnsi"/>
                <w:b/>
                <w:bCs/>
                <w:color w:val="062172" w:themeColor="accent1"/>
                <w:u w:val="single"/>
              </w:rPr>
              <w:t>review</w:t>
            </w:r>
            <w:r w:rsidRPr="00AA7A0D">
              <w:rPr>
                <w:rFonts w:asciiTheme="minorHAnsi" w:hAnsiTheme="minorHAnsi" w:cstheme="minorHAnsi"/>
                <w:color w:val="062172" w:themeColor="accent1"/>
              </w:rPr>
              <w:t xml:space="preserve"> </w:t>
            </w:r>
            <w:r w:rsidR="00BF7B07" w:rsidRPr="00AA7A0D">
              <w:rPr>
                <w:rFonts w:asciiTheme="minorHAnsi" w:hAnsiTheme="minorHAnsi" w:cstheme="minorHAnsi"/>
                <w:color w:val="062172" w:themeColor="accent1"/>
              </w:rPr>
              <w:t xml:space="preserve">(external or </w:t>
            </w:r>
            <w:r w:rsidR="00F955E1" w:rsidRPr="00AA7A0D">
              <w:rPr>
                <w:rFonts w:asciiTheme="minorHAnsi" w:hAnsiTheme="minorHAnsi" w:cstheme="minorHAnsi"/>
                <w:color w:val="062172" w:themeColor="accent1"/>
              </w:rPr>
              <w:t>s</w:t>
            </w:r>
            <w:r w:rsidR="00BF7B07" w:rsidRPr="00AA7A0D">
              <w:rPr>
                <w:rFonts w:asciiTheme="minorHAnsi" w:hAnsiTheme="minorHAnsi" w:cstheme="minorHAnsi"/>
                <w:color w:val="062172" w:themeColor="accent1"/>
              </w:rPr>
              <w:t>elf-</w:t>
            </w:r>
            <w:r w:rsidR="00F955E1" w:rsidRPr="00AA7A0D">
              <w:rPr>
                <w:rFonts w:asciiTheme="minorHAnsi" w:hAnsiTheme="minorHAnsi" w:cstheme="minorHAnsi"/>
                <w:color w:val="062172" w:themeColor="accent1"/>
              </w:rPr>
              <w:t>a</w:t>
            </w:r>
            <w:r w:rsidR="00BF7B07" w:rsidRPr="00AA7A0D">
              <w:rPr>
                <w:rFonts w:asciiTheme="minorHAnsi" w:hAnsiTheme="minorHAnsi" w:cstheme="minorHAnsi"/>
                <w:color w:val="062172" w:themeColor="accent1"/>
              </w:rPr>
              <w:t>ssessment of local education group</w:t>
            </w:r>
            <w:r w:rsidR="00F955E1" w:rsidRPr="00AA7A0D">
              <w:rPr>
                <w:rFonts w:asciiTheme="minorHAnsi" w:hAnsiTheme="minorHAnsi" w:cstheme="minorHAnsi"/>
                <w:color w:val="062172" w:themeColor="accent1"/>
              </w:rPr>
              <w:t>’s</w:t>
            </w:r>
            <w:r w:rsidR="00BF7B07" w:rsidRPr="00AA7A0D">
              <w:rPr>
                <w:rFonts w:asciiTheme="minorHAnsi" w:hAnsiTheme="minorHAnsi" w:cstheme="minorHAnsi"/>
                <w:color w:val="062172" w:themeColor="accent1"/>
              </w:rPr>
              <w:t xml:space="preserve"> functioning) </w:t>
            </w:r>
            <w:r w:rsidRPr="00AA7A0D">
              <w:rPr>
                <w:rFonts w:asciiTheme="minorHAnsi" w:hAnsiTheme="minorHAnsi" w:cstheme="minorHAnsi"/>
                <w:color w:val="062172" w:themeColor="accent1"/>
              </w:rPr>
              <w:t>or any related document</w:t>
            </w:r>
            <w:r w:rsidR="002C189B" w:rsidRPr="00AA7A0D">
              <w:rPr>
                <w:rFonts w:asciiTheme="minorHAnsi" w:hAnsiTheme="minorHAnsi" w:cstheme="minorHAnsi"/>
                <w:color w:val="062172" w:themeColor="accent1"/>
              </w:rPr>
              <w:t>(s)</w:t>
            </w:r>
            <w:r w:rsidRPr="00AA7A0D">
              <w:rPr>
                <w:rFonts w:asciiTheme="minorHAnsi" w:hAnsiTheme="minorHAnsi" w:cstheme="minorHAnsi"/>
                <w:color w:val="062172" w:themeColor="accent1"/>
              </w:rPr>
              <w:t xml:space="preserve"> produced, or any evidence of resulting decisions and measures on improvement actions.</w:t>
            </w:r>
          </w:p>
        </w:tc>
        <w:tc>
          <w:tcPr>
            <w:tcW w:w="5136" w:type="dxa"/>
            <w:gridSpan w:val="2"/>
            <w:vAlign w:val="center"/>
          </w:tcPr>
          <w:p w14:paraId="1E5282F3" w14:textId="2C280650" w:rsidR="00F602EF" w:rsidRPr="00AA7A0D" w:rsidRDefault="00F602EF" w:rsidP="00B312F7">
            <w:pPr>
              <w:spacing w:after="0" w:line="240" w:lineRule="auto"/>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62172" w:themeColor="accent1"/>
              </w:rPr>
              <w:t>Provide evidence that actions are being taken to continuously improve coordination mechanisms</w:t>
            </w:r>
            <w:r w:rsidR="002C189B"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if available.</w:t>
            </w:r>
          </w:p>
        </w:tc>
      </w:tr>
      <w:tr w:rsidR="00867C42" w:rsidRPr="00B312F7" w14:paraId="48CB2868" w14:textId="77777777" w:rsidTr="00B312F7">
        <w:trPr>
          <w:trHeight w:val="382"/>
        </w:trPr>
        <w:tc>
          <w:tcPr>
            <w:tcW w:w="10262" w:type="dxa"/>
            <w:gridSpan w:val="3"/>
            <w:shd w:val="clear" w:color="auto" w:fill="002060"/>
            <w:vAlign w:val="center"/>
          </w:tcPr>
          <w:p w14:paraId="79CD01CE" w14:textId="77777777" w:rsidR="00867C42" w:rsidRPr="00AA7A0D" w:rsidRDefault="00867C42" w:rsidP="00790FC8">
            <w:pPr>
              <w:spacing w:after="0" w:line="240" w:lineRule="auto"/>
              <w:contextualSpacing/>
              <w:rPr>
                <w:rFonts w:asciiTheme="minorHAnsi" w:hAnsiTheme="minorHAnsi" w:cstheme="minorHAnsi"/>
                <w:color w:val="FFFFFF" w:themeColor="background1"/>
              </w:rPr>
            </w:pPr>
            <w:r w:rsidRPr="00AA7A0D">
              <w:rPr>
                <w:rFonts w:asciiTheme="minorHAnsi" w:hAnsiTheme="minorHAnsi" w:cstheme="minorHAnsi"/>
                <w:b/>
                <w:bCs/>
                <w:color w:val="FFFFFF" w:themeColor="background1"/>
              </w:rPr>
              <w:lastRenderedPageBreak/>
              <w:t>COORDINATED FINANCING AND FUNDING</w:t>
            </w:r>
          </w:p>
        </w:tc>
      </w:tr>
      <w:tr w:rsidR="00760D63" w:rsidRPr="0083260D" w14:paraId="485E4025" w14:textId="77777777" w:rsidTr="00B312F7">
        <w:trPr>
          <w:trHeight w:val="1435"/>
        </w:trPr>
        <w:tc>
          <w:tcPr>
            <w:tcW w:w="9089" w:type="dxa"/>
            <w:gridSpan w:val="2"/>
            <w:vAlign w:val="center"/>
          </w:tcPr>
          <w:p w14:paraId="34D9FF44" w14:textId="2400F9E3" w:rsidR="00867C42" w:rsidRPr="00AA7A0D" w:rsidRDefault="006C3951" w:rsidP="00AA7A0D">
            <w:pPr>
              <w:spacing w:after="0" w:line="240" w:lineRule="auto"/>
              <w:rPr>
                <w:rFonts w:asciiTheme="minorHAnsi" w:eastAsia="Poppins" w:hAnsiTheme="minorHAnsi" w:cstheme="minorHAnsi"/>
                <w:b/>
                <w:color w:val="052173"/>
              </w:rPr>
            </w:pPr>
            <w:r w:rsidRPr="00AA7A0D">
              <w:rPr>
                <w:rFonts w:asciiTheme="minorHAnsi" w:eastAsia="Poppins" w:hAnsiTheme="minorHAnsi" w:cstheme="minorHAnsi"/>
                <w:b/>
                <w:color w:val="052173"/>
              </w:rPr>
              <w:t>1</w:t>
            </w:r>
            <w:r>
              <w:rPr>
                <w:rFonts w:asciiTheme="minorHAnsi" w:eastAsia="Poppins" w:hAnsiTheme="minorHAnsi" w:cstheme="minorHAnsi"/>
                <w:b/>
                <w:color w:val="052173"/>
              </w:rPr>
              <w:t>3</w:t>
            </w:r>
            <w:r w:rsidRPr="00AA7A0D">
              <w:rPr>
                <w:rFonts w:asciiTheme="minorHAnsi" w:eastAsia="Poppins" w:hAnsiTheme="minorHAnsi" w:cstheme="minorHAnsi"/>
                <w:b/>
                <w:color w:val="052173"/>
              </w:rPr>
              <w:t>.</w:t>
            </w:r>
            <w:r>
              <w:rPr>
                <w:rFonts w:asciiTheme="minorHAnsi" w:eastAsia="Poppins" w:hAnsiTheme="minorHAnsi" w:cstheme="minorHAnsi"/>
                <w:b/>
                <w:color w:val="052173"/>
              </w:rPr>
              <w:t>1</w:t>
            </w:r>
            <w:r w:rsidRPr="00AA7A0D">
              <w:rPr>
                <w:rFonts w:asciiTheme="minorHAnsi" w:eastAsia="Poppins" w:hAnsiTheme="minorHAnsi" w:cstheme="minorHAnsi"/>
                <w:b/>
                <w:color w:val="052173"/>
              </w:rPr>
              <w:t xml:space="preserve">. </w:t>
            </w:r>
            <w:r>
              <w:rPr>
                <w:rFonts w:asciiTheme="minorHAnsi" w:eastAsia="Poppins" w:hAnsiTheme="minorHAnsi" w:cstheme="minorHAnsi"/>
                <w:b/>
                <w:color w:val="052173"/>
              </w:rPr>
              <w:t xml:space="preserve"> </w:t>
            </w:r>
            <w:r w:rsidR="00867C42" w:rsidRPr="00AA7A0D">
              <w:rPr>
                <w:rFonts w:asciiTheme="minorHAnsi" w:eastAsia="Poppins" w:hAnsiTheme="minorHAnsi" w:cstheme="minorHAnsi"/>
                <w:b/>
                <w:color w:val="052173"/>
              </w:rPr>
              <w:t>Is a</w:t>
            </w:r>
            <w:r w:rsidR="008875AE" w:rsidRPr="00AA7A0D">
              <w:rPr>
                <w:rFonts w:asciiTheme="minorHAnsi" w:eastAsia="Poppins" w:hAnsiTheme="minorHAnsi" w:cstheme="minorHAnsi"/>
                <w:b/>
                <w:color w:val="052173"/>
              </w:rPr>
              <w:t>n</w:t>
            </w:r>
            <w:r w:rsidR="00867C42" w:rsidRPr="00AA7A0D">
              <w:rPr>
                <w:rFonts w:asciiTheme="minorHAnsi" w:eastAsia="Poppins" w:hAnsiTheme="minorHAnsi" w:cstheme="minorHAnsi"/>
                <w:b/>
                <w:color w:val="052173"/>
              </w:rPr>
              <w:t xml:space="preserve"> </w:t>
            </w:r>
            <w:r w:rsidR="00E24FFA" w:rsidRPr="00AA7A0D">
              <w:rPr>
                <w:rFonts w:asciiTheme="minorHAnsi" w:eastAsia="Poppins" w:hAnsiTheme="minorHAnsi" w:cstheme="minorHAnsi"/>
                <w:b/>
                <w:color w:val="052173"/>
              </w:rPr>
              <w:t xml:space="preserve">aligned </w:t>
            </w:r>
            <w:r w:rsidR="00867C42" w:rsidRPr="00AA7A0D">
              <w:rPr>
                <w:rFonts w:asciiTheme="minorHAnsi" w:eastAsia="Poppins" w:hAnsiTheme="minorHAnsi" w:cstheme="minorHAnsi"/>
                <w:b/>
                <w:color w:val="052173"/>
              </w:rPr>
              <w:t>funding modality</w:t>
            </w:r>
            <w:r w:rsidR="00E24FFA" w:rsidRPr="00AA7A0D">
              <w:rPr>
                <w:rFonts w:asciiTheme="minorHAnsi" w:eastAsia="Poppins" w:hAnsiTheme="minorHAnsi" w:cstheme="minorHAnsi"/>
                <w:b/>
                <w:color w:val="052173"/>
              </w:rPr>
              <w:t>, such as budget support, currently used by a donor</w:t>
            </w:r>
            <w:r w:rsidR="00867C42" w:rsidRPr="00AA7A0D">
              <w:rPr>
                <w:rFonts w:asciiTheme="minorHAnsi" w:eastAsia="Poppins" w:hAnsiTheme="minorHAnsi" w:cstheme="minorHAnsi"/>
                <w:b/>
                <w:color w:val="052173"/>
              </w:rPr>
              <w:t>?</w:t>
            </w:r>
          </w:p>
          <w:p w14:paraId="4DCD107F" w14:textId="77777777" w:rsidR="00760D63" w:rsidRPr="00AA7A0D" w:rsidRDefault="00760D63" w:rsidP="00760D63">
            <w:pPr>
              <w:spacing w:after="0" w:line="240" w:lineRule="auto"/>
              <w:ind w:left="343"/>
              <w:contextualSpacing/>
              <w:rPr>
                <w:rFonts w:asciiTheme="minorHAnsi" w:eastAsia="Poppins Medium" w:hAnsiTheme="minorHAnsi" w:cstheme="minorHAnsi"/>
                <w:color w:val="052173"/>
              </w:rPr>
            </w:pPr>
          </w:p>
          <w:p w14:paraId="2A22933E" w14:textId="4A0684F3" w:rsidR="00867C42" w:rsidRPr="00AA7A0D" w:rsidRDefault="00867C42" w:rsidP="00B312F7">
            <w:pPr>
              <w:spacing w:after="0" w:line="240" w:lineRule="auto"/>
              <w:ind w:left="343"/>
              <w:contextualSpacing/>
              <w:rPr>
                <w:rFonts w:asciiTheme="minorHAnsi" w:hAnsiTheme="minorHAnsi" w:cstheme="minorHAnsi"/>
                <w:color w:val="70AD47"/>
              </w:rPr>
            </w:pPr>
            <w:r w:rsidRPr="00AA7A0D">
              <w:rPr>
                <w:rFonts w:asciiTheme="minorHAnsi" w:eastAsia="Poppins Medium" w:hAnsiTheme="minorHAnsi" w:cstheme="minorHAnsi"/>
                <w:color w:val="052173"/>
              </w:rPr>
              <w:t>This question serves to indicate the availability of a funding modality that can serve to implement external aid through national systems</w:t>
            </w:r>
            <w:r w:rsidR="002C189B" w:rsidRPr="00AA7A0D">
              <w:rPr>
                <w:rFonts w:asciiTheme="minorHAnsi" w:eastAsia="Poppins Medium" w:hAnsiTheme="minorHAnsi" w:cstheme="minorHAnsi"/>
                <w:color w:val="052173"/>
              </w:rPr>
              <w:t>.</w:t>
            </w:r>
            <w:r w:rsidR="00A85FF3" w:rsidRPr="0083260D">
              <w:t xml:space="preserve"> </w:t>
            </w:r>
            <w:r w:rsidR="00A85FF3" w:rsidRPr="00AA7A0D">
              <w:rPr>
                <w:rFonts w:asciiTheme="minorHAnsi" w:eastAsia="Poppins Medium" w:hAnsiTheme="minorHAnsi" w:cstheme="minorHAnsi"/>
                <w:color w:val="052173"/>
              </w:rPr>
              <w:t xml:space="preserve">As an aligned modality, we qualify external support that is on appropriation, disbursed into the national treasury account and on the </w:t>
            </w:r>
            <w:proofErr w:type="gramStart"/>
            <w:r w:rsidR="00A85FF3" w:rsidRPr="00AA7A0D">
              <w:rPr>
                <w:rFonts w:asciiTheme="minorHAnsi" w:eastAsia="Poppins Medium" w:hAnsiTheme="minorHAnsi" w:cstheme="minorHAnsi"/>
                <w:color w:val="052173"/>
              </w:rPr>
              <w:t>accounting</w:t>
            </w:r>
            <w:proofErr w:type="gramEnd"/>
            <w:r w:rsidR="00A85FF3" w:rsidRPr="00AA7A0D">
              <w:rPr>
                <w:rFonts w:asciiTheme="minorHAnsi" w:eastAsia="Poppins Medium" w:hAnsiTheme="minorHAnsi" w:cstheme="minorHAnsi"/>
                <w:color w:val="052173"/>
              </w:rPr>
              <w:t xml:space="preserve"> system used for the expenses financed by tax revenue </w:t>
            </w:r>
            <w:r w:rsidR="00A85FF3" w:rsidRPr="00AA7A0D">
              <w:rPr>
                <w:rFonts w:asciiTheme="minorHAnsi" w:eastAsia="Poppins Medium" w:hAnsiTheme="minorHAnsi" w:cstheme="minorHAnsi"/>
                <w:i/>
                <w:iCs/>
                <w:color w:val="052173"/>
              </w:rPr>
              <w:t>[It is strongly encouraged to involve relevant staff at the Ministry of Finance to answer this question]</w:t>
            </w:r>
          </w:p>
        </w:tc>
        <w:tc>
          <w:tcPr>
            <w:tcW w:w="1173" w:type="dxa"/>
            <w:vAlign w:val="center"/>
          </w:tcPr>
          <w:p w14:paraId="0B778C91" w14:textId="77777777" w:rsidR="00867C42" w:rsidRPr="00AA7A0D" w:rsidRDefault="00867C42" w:rsidP="00790FC8">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04583E64" w14:textId="77777777" w:rsidR="00867C42" w:rsidRPr="00AA7A0D" w:rsidRDefault="00867C42" w:rsidP="00790FC8">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83260D" w14:paraId="4117E73F" w14:textId="77777777" w:rsidTr="009A3D62">
        <w:tc>
          <w:tcPr>
            <w:tcW w:w="10262" w:type="dxa"/>
            <w:gridSpan w:val="3"/>
            <w:shd w:val="clear" w:color="auto" w:fill="F2F2F2" w:themeFill="background1" w:themeFillShade="F2"/>
          </w:tcPr>
          <w:p w14:paraId="3863D7C5" w14:textId="3216ED4D"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2C189B" w:rsidRPr="00AA7A0D">
              <w:rPr>
                <w:rFonts w:asciiTheme="minorHAnsi" w:hAnsiTheme="minorHAnsi" w:cstheme="minorHAnsi"/>
                <w:iCs/>
              </w:rPr>
              <w:t>–</w:t>
            </w:r>
            <w:r w:rsidRPr="00AA7A0D">
              <w:rPr>
                <w:rFonts w:asciiTheme="minorHAnsi" w:hAnsiTheme="minorHAnsi" w:cstheme="minorHAnsi"/>
                <w:iCs/>
              </w:rPr>
              <w:t xml:space="preserve"> max 200 words]</w:t>
            </w:r>
          </w:p>
          <w:p w14:paraId="6959730F" w14:textId="77777777" w:rsidR="00A5770D" w:rsidRPr="00AA7A0D" w:rsidRDefault="00A5770D" w:rsidP="009A3D62">
            <w:pPr>
              <w:spacing w:after="0" w:line="240" w:lineRule="auto"/>
              <w:rPr>
                <w:rFonts w:asciiTheme="minorHAnsi" w:hAnsiTheme="minorHAnsi" w:cstheme="minorHAnsi"/>
                <w:iCs/>
              </w:rPr>
            </w:pPr>
          </w:p>
          <w:p w14:paraId="27A00621" w14:textId="77777777" w:rsidR="00A5770D" w:rsidRPr="00AA7A0D" w:rsidRDefault="00A5770D" w:rsidP="009A3D62">
            <w:pPr>
              <w:spacing w:after="0" w:line="240" w:lineRule="auto"/>
              <w:rPr>
                <w:rFonts w:asciiTheme="minorHAnsi" w:hAnsiTheme="minorHAnsi" w:cstheme="minorHAnsi"/>
                <w:iCs/>
              </w:rPr>
            </w:pPr>
          </w:p>
        </w:tc>
      </w:tr>
      <w:tr w:rsidR="00867C42" w:rsidRPr="0083260D" w14:paraId="3DF33EAE" w14:textId="77777777" w:rsidTr="00B312F7">
        <w:trPr>
          <w:trHeight w:val="1219"/>
        </w:trPr>
        <w:tc>
          <w:tcPr>
            <w:tcW w:w="5126" w:type="dxa"/>
            <w:vAlign w:val="center"/>
          </w:tcPr>
          <w:p w14:paraId="205836CD" w14:textId="349A66EF" w:rsidR="00867C42" w:rsidRPr="00AA7A0D" w:rsidRDefault="00867C42" w:rsidP="00790FC8">
            <w:pPr>
              <w:spacing w:after="0" w:line="240" w:lineRule="auto"/>
              <w:contextualSpacing/>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007D1FC6" w:rsidRPr="00AA7A0D">
              <w:rPr>
                <w:rFonts w:asciiTheme="minorHAnsi" w:hAnsiTheme="minorHAnsi" w:cstheme="minorHAnsi"/>
                <w:color w:val="062172" w:themeColor="accent1"/>
              </w:rPr>
              <w:t>is this aligned modality used for external financing that targets the education sector? Please provide evidence</w:t>
            </w:r>
            <w:r w:rsidRPr="00AA7A0D">
              <w:rPr>
                <w:rFonts w:asciiTheme="minorHAnsi" w:hAnsiTheme="minorHAnsi" w:cstheme="minorHAnsi"/>
                <w:color w:val="062172" w:themeColor="accent1"/>
              </w:rPr>
              <w:t>.</w:t>
            </w:r>
          </w:p>
        </w:tc>
        <w:tc>
          <w:tcPr>
            <w:tcW w:w="5136" w:type="dxa"/>
            <w:gridSpan w:val="2"/>
            <w:vAlign w:val="center"/>
          </w:tcPr>
          <w:p w14:paraId="733B1DCD" w14:textId="77777777" w:rsidR="00867C42" w:rsidRPr="00AA7A0D" w:rsidRDefault="00867C42" w:rsidP="00790FC8">
            <w:pPr>
              <w:spacing w:after="0" w:line="240" w:lineRule="auto"/>
              <w:contextualSpacing/>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N/A</w:t>
            </w:r>
            <w:r w:rsidRPr="00AA7A0D">
              <w:rPr>
                <w:rFonts w:asciiTheme="minorHAnsi" w:hAnsiTheme="minorHAnsi" w:cstheme="minorHAnsi"/>
                <w:color w:val="43D596" w:themeColor="accent2"/>
              </w:rPr>
              <w:t xml:space="preserve"> </w:t>
            </w:r>
          </w:p>
        </w:tc>
      </w:tr>
      <w:tr w:rsidR="00760D63" w:rsidRPr="0083260D" w14:paraId="23073147" w14:textId="77777777" w:rsidTr="00B312F7">
        <w:trPr>
          <w:trHeight w:val="1318"/>
        </w:trPr>
        <w:tc>
          <w:tcPr>
            <w:tcW w:w="9089" w:type="dxa"/>
            <w:gridSpan w:val="2"/>
            <w:vAlign w:val="center"/>
          </w:tcPr>
          <w:p w14:paraId="37B860C5" w14:textId="547F363B" w:rsidR="00867C42" w:rsidRPr="00AA7A0D" w:rsidRDefault="006C3951"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t>13.2</w:t>
            </w:r>
            <w:r w:rsidR="00867C42" w:rsidRPr="00AA7A0D">
              <w:rPr>
                <w:rFonts w:asciiTheme="minorHAnsi" w:eastAsia="Poppins" w:hAnsiTheme="minorHAnsi" w:cstheme="minorHAnsi"/>
                <w:b/>
                <w:color w:val="052173"/>
              </w:rPr>
              <w:t xml:space="preserve">. Is </w:t>
            </w:r>
            <w:r w:rsidR="005F2CCD" w:rsidRPr="00AA7A0D">
              <w:rPr>
                <w:rFonts w:asciiTheme="minorHAnsi" w:eastAsia="Poppins" w:hAnsiTheme="minorHAnsi" w:cstheme="minorHAnsi"/>
                <w:b/>
                <w:color w:val="052173"/>
              </w:rPr>
              <w:t>a pooled funding (used by more than two donors) mechanism available in the education sector</w:t>
            </w:r>
            <w:r w:rsidR="00867C42" w:rsidRPr="00AA7A0D">
              <w:rPr>
                <w:rFonts w:asciiTheme="minorHAnsi" w:eastAsia="Poppins" w:hAnsiTheme="minorHAnsi" w:cstheme="minorHAnsi"/>
                <w:b/>
                <w:color w:val="052173"/>
              </w:rPr>
              <w:t>?</w:t>
            </w:r>
          </w:p>
          <w:p w14:paraId="1EC4958D" w14:textId="77777777" w:rsidR="00760D63" w:rsidRPr="00AA7A0D" w:rsidRDefault="00760D63" w:rsidP="00790FC8">
            <w:pPr>
              <w:spacing w:after="0" w:line="240" w:lineRule="auto"/>
              <w:ind w:left="360"/>
              <w:contextualSpacing/>
              <w:rPr>
                <w:rFonts w:asciiTheme="minorHAnsi" w:eastAsia="Poppins Medium" w:hAnsiTheme="minorHAnsi" w:cstheme="minorHAnsi"/>
                <w:color w:val="0A246E"/>
              </w:rPr>
            </w:pPr>
          </w:p>
          <w:p w14:paraId="37652AF3" w14:textId="3ACF3EF2" w:rsidR="00867C42" w:rsidRPr="00AA7A0D" w:rsidRDefault="00867C42" w:rsidP="00B312F7">
            <w:pPr>
              <w:spacing w:after="0" w:line="240" w:lineRule="auto"/>
              <w:ind w:left="343"/>
              <w:contextualSpacing/>
              <w:rPr>
                <w:rFonts w:asciiTheme="minorHAnsi" w:hAnsiTheme="minorHAnsi" w:cstheme="minorHAnsi"/>
                <w:color w:val="70AD47"/>
              </w:rPr>
            </w:pPr>
            <w:r w:rsidRPr="00AA7A0D">
              <w:rPr>
                <w:rFonts w:asciiTheme="minorHAnsi" w:eastAsia="Poppins Medium" w:hAnsiTheme="minorHAnsi" w:cstheme="minorHAnsi"/>
                <w:color w:val="0A246E"/>
              </w:rPr>
              <w:t xml:space="preserve">This question </w:t>
            </w:r>
            <w:r w:rsidR="00F63878" w:rsidRPr="00AA7A0D">
              <w:rPr>
                <w:rFonts w:asciiTheme="minorHAnsi" w:eastAsia="Poppins Medium" w:hAnsiTheme="minorHAnsi" w:cstheme="minorHAnsi"/>
                <w:color w:val="0A246E"/>
              </w:rPr>
              <w:t>indicates the availability of a pooled funding mechanism that can provide funding at scale and accommodate several fungible development partner resources.</w:t>
            </w:r>
          </w:p>
        </w:tc>
        <w:tc>
          <w:tcPr>
            <w:tcW w:w="1173" w:type="dxa"/>
            <w:vAlign w:val="center"/>
          </w:tcPr>
          <w:p w14:paraId="3F2D8DC2" w14:textId="77777777" w:rsidR="00867C42" w:rsidRPr="00AA7A0D" w:rsidRDefault="00867C42" w:rsidP="00790FC8">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51A43161" w14:textId="77777777" w:rsidR="00867C42" w:rsidRPr="00AA7A0D" w:rsidRDefault="00867C42" w:rsidP="00790FC8">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83260D" w14:paraId="55F58439" w14:textId="77777777" w:rsidTr="009A3D62">
        <w:tc>
          <w:tcPr>
            <w:tcW w:w="10262" w:type="dxa"/>
            <w:gridSpan w:val="3"/>
            <w:shd w:val="clear" w:color="auto" w:fill="F2F2F2" w:themeFill="background1" w:themeFillShade="F2"/>
          </w:tcPr>
          <w:p w14:paraId="6E53BCAD" w14:textId="29A02F22"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2C189B" w:rsidRPr="00AA7A0D">
              <w:rPr>
                <w:rFonts w:asciiTheme="minorHAnsi" w:hAnsiTheme="minorHAnsi" w:cstheme="minorHAnsi"/>
                <w:iCs/>
              </w:rPr>
              <w:t>–</w:t>
            </w:r>
            <w:r w:rsidRPr="00AA7A0D">
              <w:rPr>
                <w:rFonts w:asciiTheme="minorHAnsi" w:hAnsiTheme="minorHAnsi" w:cstheme="minorHAnsi"/>
                <w:iCs/>
              </w:rPr>
              <w:t xml:space="preserve"> max 200 words]</w:t>
            </w:r>
          </w:p>
          <w:p w14:paraId="1D7A239F" w14:textId="77777777" w:rsidR="00A5770D" w:rsidRPr="00AA7A0D" w:rsidRDefault="00A5770D" w:rsidP="009A3D62">
            <w:pPr>
              <w:spacing w:after="0" w:line="240" w:lineRule="auto"/>
              <w:rPr>
                <w:rFonts w:asciiTheme="minorHAnsi" w:hAnsiTheme="minorHAnsi" w:cstheme="minorHAnsi"/>
                <w:iCs/>
              </w:rPr>
            </w:pPr>
          </w:p>
          <w:p w14:paraId="71B55E74" w14:textId="77777777" w:rsidR="00A5770D" w:rsidRPr="00AA7A0D" w:rsidRDefault="00A5770D" w:rsidP="009A3D62">
            <w:pPr>
              <w:spacing w:after="0" w:line="240" w:lineRule="auto"/>
              <w:rPr>
                <w:rFonts w:asciiTheme="minorHAnsi" w:hAnsiTheme="minorHAnsi" w:cstheme="minorHAnsi"/>
                <w:iCs/>
              </w:rPr>
            </w:pPr>
          </w:p>
        </w:tc>
      </w:tr>
      <w:tr w:rsidR="00867C42" w:rsidRPr="0083260D" w14:paraId="0A46FCD3" w14:textId="77777777" w:rsidTr="00B312F7">
        <w:trPr>
          <w:trHeight w:val="1615"/>
        </w:trPr>
        <w:tc>
          <w:tcPr>
            <w:tcW w:w="5126" w:type="dxa"/>
            <w:vAlign w:val="center"/>
          </w:tcPr>
          <w:p w14:paraId="741810ED" w14:textId="77777777" w:rsidR="00867C42" w:rsidRPr="00AA7A0D" w:rsidRDefault="00867C42" w:rsidP="00790FC8">
            <w:pPr>
              <w:spacing w:after="0" w:line="240" w:lineRule="auto"/>
              <w:contextualSpacing/>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Pr="00AA7A0D">
              <w:rPr>
                <w:rFonts w:asciiTheme="minorHAnsi" w:hAnsiTheme="minorHAnsi" w:cstheme="minorHAnsi"/>
                <w:color w:val="062172" w:themeColor="accent1"/>
              </w:rPr>
              <w:t>Provide relevant program documents indicating active pooled donors and/or procedures to facilitate new donor participation (</w:t>
            </w:r>
            <w:r w:rsidRPr="00AA7A0D">
              <w:rPr>
                <w:rFonts w:asciiTheme="minorHAnsi" w:hAnsiTheme="minorHAnsi" w:cstheme="minorHAnsi"/>
                <w:b/>
                <w:bCs/>
                <w:color w:val="062172" w:themeColor="accent1"/>
                <w:u w:val="single"/>
              </w:rPr>
              <w:t>joint financing arrangement</w:t>
            </w:r>
            <w:r w:rsidRPr="00AA7A0D">
              <w:rPr>
                <w:rFonts w:asciiTheme="minorHAnsi" w:hAnsiTheme="minorHAnsi" w:cstheme="minorHAnsi"/>
                <w:color w:val="062172" w:themeColor="accent1"/>
              </w:rPr>
              <w:t>/memorandum of understanding/pool fund operation manual).</w:t>
            </w:r>
          </w:p>
        </w:tc>
        <w:tc>
          <w:tcPr>
            <w:tcW w:w="5136" w:type="dxa"/>
            <w:gridSpan w:val="2"/>
            <w:vAlign w:val="center"/>
          </w:tcPr>
          <w:p w14:paraId="5A4E5606" w14:textId="77777777" w:rsidR="00867C42" w:rsidRPr="00AA7A0D" w:rsidRDefault="00867C42" w:rsidP="00790FC8">
            <w:pPr>
              <w:spacing w:after="0" w:line="240" w:lineRule="auto"/>
              <w:contextualSpacing/>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N/A</w:t>
            </w:r>
          </w:p>
        </w:tc>
      </w:tr>
      <w:tr w:rsidR="00760D63" w:rsidRPr="0083260D" w14:paraId="1E72E444" w14:textId="77777777" w:rsidTr="00B312F7">
        <w:trPr>
          <w:trHeight w:val="2875"/>
        </w:trPr>
        <w:tc>
          <w:tcPr>
            <w:tcW w:w="9089" w:type="dxa"/>
            <w:gridSpan w:val="2"/>
            <w:vAlign w:val="center"/>
          </w:tcPr>
          <w:p w14:paraId="605DD98E" w14:textId="00355EC5" w:rsidR="00867C42" w:rsidRPr="00AA7A0D" w:rsidRDefault="006C3951"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lastRenderedPageBreak/>
              <w:t>13.</w:t>
            </w:r>
            <w:r w:rsidRPr="00B84CAE">
              <w:rPr>
                <w:rFonts w:asciiTheme="minorHAnsi" w:eastAsia="Poppins" w:hAnsiTheme="minorHAnsi" w:cstheme="minorHAnsi"/>
                <w:b/>
                <w:color w:val="052173"/>
              </w:rPr>
              <w:t xml:space="preserve">3. </w:t>
            </w:r>
            <w:r w:rsidR="00867C42" w:rsidRPr="00AA7A0D">
              <w:rPr>
                <w:rFonts w:asciiTheme="minorHAnsi" w:eastAsia="Poppins" w:hAnsiTheme="minorHAnsi" w:cstheme="minorHAnsi"/>
                <w:b/>
                <w:color w:val="052173"/>
              </w:rPr>
              <w:t xml:space="preserve"> If </w:t>
            </w:r>
            <w:r w:rsidR="002C189B" w:rsidRPr="00AA7A0D">
              <w:rPr>
                <w:rFonts w:asciiTheme="minorHAnsi" w:eastAsia="Poppins" w:hAnsiTheme="minorHAnsi" w:cstheme="minorHAnsi"/>
                <w:b/>
                <w:color w:val="062172" w:themeColor="accent1"/>
              </w:rPr>
              <w:t>the answer to Q13.</w:t>
            </w:r>
            <w:r w:rsidR="00472763">
              <w:rPr>
                <w:rFonts w:asciiTheme="minorHAnsi" w:eastAsia="Poppins" w:hAnsiTheme="minorHAnsi" w:cstheme="minorHAnsi"/>
                <w:b/>
                <w:color w:val="062172" w:themeColor="accent1"/>
              </w:rPr>
              <w:t>1</w:t>
            </w:r>
            <w:r w:rsidR="002C189B" w:rsidRPr="00AA7A0D">
              <w:rPr>
                <w:rFonts w:asciiTheme="minorHAnsi" w:eastAsia="Poppins" w:hAnsiTheme="minorHAnsi" w:cstheme="minorHAnsi"/>
                <w:b/>
                <w:color w:val="062172" w:themeColor="accent1"/>
              </w:rPr>
              <w:t xml:space="preserve"> is </w:t>
            </w:r>
            <w:r w:rsidR="00867C42" w:rsidRPr="00AA7A0D">
              <w:rPr>
                <w:rFonts w:asciiTheme="minorHAnsi" w:eastAsia="Poppins" w:hAnsiTheme="minorHAnsi" w:cstheme="minorHAnsi"/>
                <w:b/>
                <w:color w:val="052173"/>
              </w:rPr>
              <w:t xml:space="preserve">NO, is there intent to develop an aligned </w:t>
            </w:r>
            <w:r w:rsidR="004B7DFB" w:rsidRPr="00AA7A0D">
              <w:rPr>
                <w:rFonts w:asciiTheme="minorHAnsi" w:eastAsia="Poppins" w:hAnsiTheme="minorHAnsi" w:cstheme="minorHAnsi"/>
                <w:b/>
                <w:color w:val="052173"/>
              </w:rPr>
              <w:t xml:space="preserve">and/or </w:t>
            </w:r>
            <w:r w:rsidR="00502BFD" w:rsidRPr="00AA7A0D">
              <w:rPr>
                <w:rFonts w:asciiTheme="minorHAnsi" w:eastAsia="Poppins" w:hAnsiTheme="minorHAnsi" w:cstheme="minorHAnsi"/>
                <w:b/>
                <w:color w:val="052173"/>
              </w:rPr>
              <w:t xml:space="preserve">pooled </w:t>
            </w:r>
            <w:r w:rsidR="00867C42" w:rsidRPr="00AA7A0D">
              <w:rPr>
                <w:rFonts w:asciiTheme="minorHAnsi" w:eastAsia="Poppins" w:hAnsiTheme="minorHAnsi" w:cstheme="minorHAnsi"/>
                <w:b/>
                <w:color w:val="052173"/>
              </w:rPr>
              <w:t>funding modality over the medium or long term?</w:t>
            </w:r>
          </w:p>
          <w:p w14:paraId="362B625F" w14:textId="77777777" w:rsidR="00AE7018" w:rsidRPr="00AA7A0D" w:rsidRDefault="00AE7018" w:rsidP="00B312F7">
            <w:pPr>
              <w:pStyle w:val="ListParagraph"/>
              <w:spacing w:after="0" w:line="240" w:lineRule="auto"/>
              <w:ind w:left="433"/>
              <w:rPr>
                <w:rFonts w:asciiTheme="minorHAnsi" w:eastAsia="Poppins" w:hAnsiTheme="minorHAnsi" w:cstheme="minorHAnsi"/>
                <w:b/>
                <w:color w:val="052173"/>
              </w:rPr>
            </w:pPr>
          </w:p>
          <w:p w14:paraId="655E1674" w14:textId="3BAE9525" w:rsidR="00867C42" w:rsidRPr="00AA7A0D" w:rsidRDefault="00867C42" w:rsidP="00B312F7">
            <w:pPr>
              <w:spacing w:after="0" w:line="240" w:lineRule="auto"/>
              <w:ind w:left="433"/>
              <w:contextualSpacing/>
              <w:rPr>
                <w:rFonts w:asciiTheme="minorHAnsi" w:hAnsiTheme="minorHAnsi" w:cstheme="minorHAnsi"/>
                <w:bCs/>
                <w:color w:val="70AD47"/>
              </w:rPr>
            </w:pPr>
            <w:r w:rsidRPr="00AA7A0D">
              <w:rPr>
                <w:rFonts w:asciiTheme="minorHAnsi" w:eastAsia="Poppins Medium" w:hAnsiTheme="minorHAnsi" w:cstheme="minorHAnsi"/>
                <w:color w:val="052173"/>
              </w:rPr>
              <w:t>This question serves as a proxy to indicate the level of interest in addressing improved coordination of financing and</w:t>
            </w:r>
            <w:r w:rsidR="00CA37A8" w:rsidRPr="00AA7A0D">
              <w:rPr>
                <w:rFonts w:asciiTheme="minorHAnsi" w:eastAsia="Poppins Medium" w:hAnsiTheme="minorHAnsi" w:cstheme="minorHAnsi"/>
                <w:color w:val="052173"/>
              </w:rPr>
              <w:t>/or</w:t>
            </w:r>
            <w:r w:rsidRPr="00AA7A0D">
              <w:rPr>
                <w:rFonts w:asciiTheme="minorHAnsi" w:eastAsia="Poppins Medium" w:hAnsiTheme="minorHAnsi" w:cstheme="minorHAnsi"/>
                <w:color w:val="052173"/>
              </w:rPr>
              <w:t xml:space="preserve"> funding through the national</w:t>
            </w:r>
            <w:r w:rsidR="008E2870" w:rsidRPr="00AA7A0D">
              <w:rPr>
                <w:rFonts w:asciiTheme="minorHAnsi" w:eastAsia="Poppins Medium" w:hAnsiTheme="minorHAnsi" w:cstheme="minorHAnsi"/>
                <w:color w:val="052173"/>
              </w:rPr>
              <w:t xml:space="preserve"> public financial management</w:t>
            </w:r>
            <w:r w:rsidR="008875AE" w:rsidRPr="00AA7A0D">
              <w:rPr>
                <w:rFonts w:asciiTheme="minorHAnsi" w:eastAsia="Poppins Medium" w:hAnsiTheme="minorHAnsi" w:cstheme="minorHAnsi"/>
                <w:color w:val="052173"/>
              </w:rPr>
              <w:t xml:space="preserve"> </w:t>
            </w:r>
            <w:r w:rsidRPr="00AA7A0D">
              <w:rPr>
                <w:rFonts w:asciiTheme="minorHAnsi" w:eastAsia="Poppins Medium" w:hAnsiTheme="minorHAnsi" w:cstheme="minorHAnsi"/>
                <w:color w:val="052173"/>
              </w:rPr>
              <w:t>and systems.</w:t>
            </w:r>
            <w:r w:rsidR="00800AD8" w:rsidRPr="00AA7A0D">
              <w:rPr>
                <w:rFonts w:asciiTheme="minorHAnsi" w:eastAsia="Poppins Medium" w:hAnsiTheme="minorHAnsi" w:cstheme="minorHAnsi"/>
                <w:color w:val="052173"/>
              </w:rPr>
              <w:t xml:space="preserve"> </w:t>
            </w:r>
            <w:r w:rsidRPr="00AA7A0D">
              <w:rPr>
                <w:rFonts w:asciiTheme="minorHAnsi" w:eastAsia="Poppins SemiBold" w:hAnsiTheme="minorHAnsi" w:cstheme="minorHAnsi"/>
                <w:bCs/>
                <w:color w:val="052173"/>
              </w:rPr>
              <w:t xml:space="preserve">If </w:t>
            </w:r>
            <w:r w:rsidR="00AE7018" w:rsidRPr="00AA7A0D">
              <w:rPr>
                <w:rFonts w:asciiTheme="minorHAnsi" w:eastAsia="Poppins SemiBold" w:hAnsiTheme="minorHAnsi" w:cstheme="minorHAnsi"/>
                <w:bCs/>
                <w:color w:val="052173"/>
              </w:rPr>
              <w:t>YES</w:t>
            </w:r>
            <w:r w:rsidRPr="00AA7A0D">
              <w:rPr>
                <w:rFonts w:asciiTheme="minorHAnsi" w:eastAsia="Poppins SemiBold" w:hAnsiTheme="minorHAnsi" w:cstheme="minorHAnsi"/>
                <w:bCs/>
                <w:color w:val="052173"/>
              </w:rPr>
              <w:t>, provide</w:t>
            </w:r>
            <w:r w:rsidR="008E2870" w:rsidRPr="00AA7A0D">
              <w:rPr>
                <w:rFonts w:asciiTheme="minorHAnsi" w:eastAsia="Poppins SemiBold" w:hAnsiTheme="minorHAnsi" w:cstheme="minorHAnsi"/>
                <w:bCs/>
                <w:color w:val="052173"/>
              </w:rPr>
              <w:t xml:space="preserve"> more information related to</w:t>
            </w:r>
            <w:r w:rsidRPr="00AA7A0D">
              <w:rPr>
                <w:rFonts w:asciiTheme="minorHAnsi" w:eastAsia="Poppins SemiBold" w:hAnsiTheme="minorHAnsi" w:cstheme="minorHAnsi"/>
                <w:bCs/>
                <w:color w:val="052173"/>
              </w:rPr>
              <w:t xml:space="preserve"> your answer, including a brief description of advancements to date, if any. If NO, briefly describe the reasons for the lack of intent or appetite.</w:t>
            </w:r>
          </w:p>
        </w:tc>
        <w:tc>
          <w:tcPr>
            <w:tcW w:w="1173" w:type="dxa"/>
            <w:vAlign w:val="center"/>
          </w:tcPr>
          <w:p w14:paraId="65903DE0" w14:textId="77777777" w:rsidR="00867C42" w:rsidRPr="00AA7A0D" w:rsidRDefault="00867C42" w:rsidP="00790FC8">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69A29D21" w14:textId="77777777" w:rsidR="00867C42" w:rsidRPr="00AA7A0D" w:rsidRDefault="00867C42" w:rsidP="00790FC8">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83260D" w14:paraId="12FA4617" w14:textId="77777777" w:rsidTr="009A3D62">
        <w:tc>
          <w:tcPr>
            <w:tcW w:w="10262" w:type="dxa"/>
            <w:gridSpan w:val="3"/>
            <w:shd w:val="clear" w:color="auto" w:fill="F2F2F2" w:themeFill="background1" w:themeFillShade="F2"/>
          </w:tcPr>
          <w:p w14:paraId="6E1B59E4" w14:textId="62E2E48F"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2C189B" w:rsidRPr="00AA7A0D">
              <w:rPr>
                <w:rFonts w:asciiTheme="minorHAnsi" w:hAnsiTheme="minorHAnsi" w:cstheme="minorHAnsi"/>
                <w:iCs/>
              </w:rPr>
              <w:t>–</w:t>
            </w:r>
            <w:r w:rsidRPr="00AA7A0D">
              <w:rPr>
                <w:rFonts w:asciiTheme="minorHAnsi" w:hAnsiTheme="minorHAnsi" w:cstheme="minorHAnsi"/>
                <w:iCs/>
              </w:rPr>
              <w:t xml:space="preserve"> max 200 words]</w:t>
            </w:r>
          </w:p>
          <w:p w14:paraId="2A547DEF" w14:textId="77777777" w:rsidR="00A5770D" w:rsidRPr="00AA7A0D" w:rsidRDefault="00A5770D" w:rsidP="009A3D62">
            <w:pPr>
              <w:spacing w:after="0" w:line="240" w:lineRule="auto"/>
              <w:rPr>
                <w:rFonts w:asciiTheme="minorHAnsi" w:hAnsiTheme="minorHAnsi" w:cstheme="minorHAnsi"/>
                <w:iCs/>
              </w:rPr>
            </w:pPr>
          </w:p>
          <w:p w14:paraId="06700847" w14:textId="77777777" w:rsidR="00A5770D" w:rsidRPr="00AA7A0D" w:rsidRDefault="00A5770D" w:rsidP="009A3D62">
            <w:pPr>
              <w:spacing w:after="0" w:line="240" w:lineRule="auto"/>
              <w:rPr>
                <w:rFonts w:asciiTheme="minorHAnsi" w:hAnsiTheme="minorHAnsi" w:cstheme="minorHAnsi"/>
                <w:iCs/>
              </w:rPr>
            </w:pPr>
          </w:p>
        </w:tc>
      </w:tr>
    </w:tbl>
    <w:p w14:paraId="1118F41C" w14:textId="44044EEF" w:rsidR="002A1CF8" w:rsidRDefault="002A1CF8"/>
    <w:tbl>
      <w:tblPr>
        <w:tblW w:w="10262" w:type="dxa"/>
        <w:tblInd w:w="-455" w:type="dxa"/>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Layout w:type="fixed"/>
        <w:tblLook w:val="0400" w:firstRow="0" w:lastRow="0" w:firstColumn="0" w:lastColumn="0" w:noHBand="0" w:noVBand="1"/>
      </w:tblPr>
      <w:tblGrid>
        <w:gridCol w:w="9002"/>
        <w:gridCol w:w="1260"/>
      </w:tblGrid>
      <w:tr w:rsidR="00BB6E11" w:rsidRPr="00B312F7" w14:paraId="25D942C6" w14:textId="77777777" w:rsidTr="00B312F7">
        <w:trPr>
          <w:trHeight w:val="445"/>
        </w:trPr>
        <w:tc>
          <w:tcPr>
            <w:tcW w:w="10262" w:type="dxa"/>
            <w:gridSpan w:val="2"/>
            <w:shd w:val="clear" w:color="auto" w:fill="43D596" w:themeFill="accent2"/>
            <w:vAlign w:val="center"/>
          </w:tcPr>
          <w:p w14:paraId="3BDCEF68" w14:textId="5B095BF0" w:rsidR="00BB6E11" w:rsidRPr="00AA7A0D" w:rsidRDefault="00BB6E11" w:rsidP="00B312F7">
            <w:pPr>
              <w:spacing w:after="0" w:line="240" w:lineRule="auto"/>
              <w:contextualSpacing/>
              <w:rPr>
                <w:rFonts w:asciiTheme="minorHAnsi" w:hAnsiTheme="minorHAnsi" w:cstheme="minorHAnsi"/>
                <w:color w:val="FFFFFF" w:themeColor="background1"/>
                <w:sz w:val="28"/>
                <w:szCs w:val="28"/>
              </w:rPr>
            </w:pPr>
            <w:r w:rsidRPr="00AA7A0D">
              <w:rPr>
                <w:rFonts w:asciiTheme="minorHAnsi" w:hAnsiTheme="minorHAnsi" w:cstheme="minorHAnsi"/>
                <w:b/>
                <w:bCs/>
                <w:color w:val="FFFFFF" w:themeColor="background1"/>
                <w:sz w:val="28"/>
                <w:szCs w:val="28"/>
              </w:rPr>
              <w:t>V</w:t>
            </w:r>
            <w:r w:rsidR="005D1E9A" w:rsidRPr="00AA7A0D">
              <w:rPr>
                <w:rFonts w:asciiTheme="minorHAnsi" w:hAnsiTheme="minorHAnsi" w:cstheme="minorHAnsi"/>
                <w:b/>
                <w:bCs/>
                <w:color w:val="FFFFFF" w:themeColor="background1"/>
                <w:sz w:val="28"/>
                <w:szCs w:val="28"/>
              </w:rPr>
              <w:t>OLUME, EQUITY, AND EFFICIENCY OF DOMESTIC PUBLIC EXPENDITURE ON EDUCATION</w:t>
            </w:r>
          </w:p>
        </w:tc>
      </w:tr>
      <w:tr w:rsidR="008A10A8" w:rsidRPr="0083260D" w14:paraId="5516C525" w14:textId="77777777" w:rsidTr="00B312F7">
        <w:trPr>
          <w:trHeight w:val="3109"/>
        </w:trPr>
        <w:tc>
          <w:tcPr>
            <w:tcW w:w="9002" w:type="dxa"/>
            <w:vAlign w:val="center"/>
          </w:tcPr>
          <w:p w14:paraId="59E4509A" w14:textId="7BB9AEEB" w:rsidR="00F602EF" w:rsidRPr="00AA7A0D" w:rsidRDefault="00D514CE"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t>14.1</w:t>
            </w:r>
            <w:r w:rsidRPr="00B84CAE">
              <w:rPr>
                <w:rFonts w:asciiTheme="minorHAnsi" w:eastAsia="Poppins" w:hAnsiTheme="minorHAnsi" w:cstheme="minorHAnsi"/>
                <w:b/>
                <w:color w:val="052173"/>
              </w:rPr>
              <w:t>.</w:t>
            </w:r>
            <w:r w:rsidR="00F602EF" w:rsidRPr="00AA7A0D">
              <w:rPr>
                <w:rFonts w:asciiTheme="minorHAnsi" w:eastAsia="Poppins" w:hAnsiTheme="minorHAnsi" w:cstheme="minorHAnsi"/>
                <w:b/>
                <w:color w:val="052173"/>
              </w:rPr>
              <w:t xml:space="preserve"> Is the government committed to progressively increas</w:t>
            </w:r>
            <w:r w:rsidR="00226849" w:rsidRPr="00AA7A0D">
              <w:rPr>
                <w:rFonts w:asciiTheme="minorHAnsi" w:eastAsia="Poppins" w:hAnsiTheme="minorHAnsi" w:cstheme="minorHAnsi"/>
                <w:b/>
                <w:color w:val="052173"/>
              </w:rPr>
              <w:t>ing</w:t>
            </w:r>
            <w:r w:rsidR="00F602EF" w:rsidRPr="00AA7A0D">
              <w:rPr>
                <w:rFonts w:asciiTheme="minorHAnsi" w:eastAsia="Poppins" w:hAnsiTheme="minorHAnsi" w:cstheme="minorHAnsi"/>
                <w:b/>
                <w:color w:val="052173"/>
              </w:rPr>
              <w:t xml:space="preserve"> expenditures on education toward 20% of the national budget or maintain</w:t>
            </w:r>
            <w:r w:rsidR="006D352C" w:rsidRPr="00AA7A0D">
              <w:rPr>
                <w:rFonts w:asciiTheme="minorHAnsi" w:eastAsia="Poppins" w:hAnsiTheme="minorHAnsi" w:cstheme="minorHAnsi"/>
                <w:b/>
                <w:color w:val="052173"/>
              </w:rPr>
              <w:t>ing</w:t>
            </w:r>
            <w:r w:rsidR="00F602EF" w:rsidRPr="00AA7A0D">
              <w:rPr>
                <w:rFonts w:asciiTheme="minorHAnsi" w:eastAsia="Poppins" w:hAnsiTheme="minorHAnsi" w:cstheme="minorHAnsi"/>
                <w:b/>
                <w:color w:val="052173"/>
              </w:rPr>
              <w:t xml:space="preserve"> levels of expenditure above 20% during the duration of the </w:t>
            </w:r>
            <w:r w:rsidR="009A3D62" w:rsidRPr="00AA7A0D">
              <w:rPr>
                <w:rFonts w:asciiTheme="minorHAnsi" w:eastAsia="Poppins" w:hAnsiTheme="minorHAnsi" w:cstheme="minorHAnsi"/>
                <w:b/>
                <w:color w:val="052173"/>
              </w:rPr>
              <w:t>p</w:t>
            </w:r>
            <w:r w:rsidR="00F602EF" w:rsidRPr="00AA7A0D">
              <w:rPr>
                <w:rFonts w:asciiTheme="minorHAnsi" w:eastAsia="Poppins" w:hAnsiTheme="minorHAnsi" w:cstheme="minorHAnsi"/>
                <w:b/>
                <w:color w:val="052173"/>
              </w:rPr>
              <w:t xml:space="preserve">artnership </w:t>
            </w:r>
            <w:r w:rsidR="009A3D62" w:rsidRPr="00AA7A0D">
              <w:rPr>
                <w:rFonts w:asciiTheme="minorHAnsi" w:eastAsia="Poppins" w:hAnsiTheme="minorHAnsi" w:cstheme="minorHAnsi"/>
                <w:b/>
                <w:color w:val="052173"/>
              </w:rPr>
              <w:t>c</w:t>
            </w:r>
            <w:r w:rsidR="00F602EF" w:rsidRPr="00AA7A0D">
              <w:rPr>
                <w:rFonts w:asciiTheme="minorHAnsi" w:eastAsia="Poppins" w:hAnsiTheme="minorHAnsi" w:cstheme="minorHAnsi"/>
                <w:b/>
                <w:color w:val="052173"/>
              </w:rPr>
              <w:t>ompact?</w:t>
            </w:r>
          </w:p>
          <w:p w14:paraId="3DC65432" w14:textId="77777777" w:rsidR="00BA0C7F" w:rsidRPr="00AA7A0D" w:rsidRDefault="00BA0C7F" w:rsidP="00B312F7">
            <w:pPr>
              <w:spacing w:after="0" w:line="240" w:lineRule="auto"/>
              <w:ind w:left="343"/>
              <w:rPr>
                <w:rFonts w:asciiTheme="minorHAnsi" w:eastAsia="Poppins Medium" w:hAnsiTheme="minorHAnsi" w:cstheme="minorHAnsi"/>
                <w:color w:val="052173"/>
              </w:rPr>
            </w:pPr>
          </w:p>
          <w:p w14:paraId="26F4F7F2" w14:textId="5185C076" w:rsidR="001909DE" w:rsidRPr="00AA7A0D" w:rsidRDefault="00F602EF" w:rsidP="00B312F7">
            <w:pPr>
              <w:spacing w:after="0" w:line="240" w:lineRule="auto"/>
              <w:ind w:left="343"/>
              <w:rPr>
                <w:rFonts w:asciiTheme="minorHAnsi" w:eastAsia="Poppins Medium" w:hAnsiTheme="minorHAnsi" w:cstheme="minorHAnsi"/>
                <w:color w:val="052173"/>
              </w:rPr>
            </w:pPr>
            <w:r w:rsidRPr="00AA7A0D">
              <w:rPr>
                <w:rFonts w:asciiTheme="minorHAnsi" w:eastAsia="Poppins Medium" w:hAnsiTheme="minorHAnsi" w:cstheme="minorHAnsi"/>
                <w:color w:val="052173"/>
              </w:rPr>
              <w:t xml:space="preserve">The purpose of this question is to assess whether the government is committed to </w:t>
            </w:r>
            <w:r w:rsidR="000957FB" w:rsidRPr="00AA7A0D">
              <w:rPr>
                <w:rFonts w:asciiTheme="minorHAnsi" w:eastAsia="Poppins Medium" w:hAnsiTheme="minorHAnsi" w:cstheme="minorHAnsi"/>
                <w:color w:val="052173"/>
              </w:rPr>
              <w:t xml:space="preserve">resource education adequately, in line with </w:t>
            </w:r>
            <w:r w:rsidR="00CA77BF" w:rsidRPr="00AA7A0D">
              <w:rPr>
                <w:rFonts w:asciiTheme="minorHAnsi" w:eastAsia="Poppins Medium" w:hAnsiTheme="minorHAnsi" w:cstheme="minorHAnsi"/>
                <w:color w:val="052173"/>
              </w:rPr>
              <w:t xml:space="preserve">obligations </w:t>
            </w:r>
            <w:r w:rsidR="008F0492" w:rsidRPr="00AA7A0D">
              <w:rPr>
                <w:rFonts w:asciiTheme="minorHAnsi" w:eastAsia="Poppins Medium" w:hAnsiTheme="minorHAnsi" w:cstheme="minorHAnsi"/>
                <w:color w:val="052173"/>
              </w:rPr>
              <w:t>and international benchmarks</w:t>
            </w:r>
            <w:r w:rsidR="00CA77BF" w:rsidRPr="00AA7A0D">
              <w:rPr>
                <w:rFonts w:asciiTheme="minorHAnsi" w:eastAsia="Poppins Medium" w:hAnsiTheme="minorHAnsi" w:cstheme="minorHAnsi"/>
                <w:color w:val="052173"/>
              </w:rPr>
              <w:t xml:space="preserve"> to </w:t>
            </w:r>
            <w:r w:rsidR="003F0031" w:rsidRPr="00AA7A0D">
              <w:rPr>
                <w:rFonts w:asciiTheme="minorHAnsi" w:eastAsia="Poppins Medium" w:hAnsiTheme="minorHAnsi" w:cstheme="minorHAnsi"/>
                <w:color w:val="052173"/>
              </w:rPr>
              <w:t xml:space="preserve">mobilize the maximum available </w:t>
            </w:r>
            <w:r w:rsidR="00271BF8" w:rsidRPr="00AA7A0D">
              <w:rPr>
                <w:rFonts w:asciiTheme="minorHAnsi" w:eastAsia="Poppins Medium" w:hAnsiTheme="minorHAnsi" w:cstheme="minorHAnsi"/>
                <w:color w:val="052173"/>
              </w:rPr>
              <w:t xml:space="preserve">resources </w:t>
            </w:r>
            <w:r w:rsidR="00BC1215" w:rsidRPr="00AA7A0D">
              <w:rPr>
                <w:rFonts w:asciiTheme="minorHAnsi" w:eastAsia="Poppins Medium" w:hAnsiTheme="minorHAnsi" w:cstheme="minorHAnsi"/>
                <w:color w:val="052173"/>
              </w:rPr>
              <w:t>by</w:t>
            </w:r>
            <w:r w:rsidR="00E923E7" w:rsidRPr="00AA7A0D">
              <w:rPr>
                <w:rFonts w:asciiTheme="minorHAnsi" w:eastAsia="Poppins Medium" w:hAnsiTheme="minorHAnsi" w:cstheme="minorHAnsi"/>
                <w:color w:val="052173"/>
              </w:rPr>
              <w:t xml:space="preserve"> </w:t>
            </w:r>
            <w:r w:rsidRPr="00AA7A0D">
              <w:rPr>
                <w:rFonts w:asciiTheme="minorHAnsi" w:eastAsia="Poppins Medium" w:hAnsiTheme="minorHAnsi" w:cstheme="minorHAnsi"/>
                <w:color w:val="052173"/>
              </w:rPr>
              <w:t>increas</w:t>
            </w:r>
            <w:r w:rsidR="006D352C" w:rsidRPr="00AA7A0D">
              <w:rPr>
                <w:rFonts w:asciiTheme="minorHAnsi" w:eastAsia="Poppins Medium" w:hAnsiTheme="minorHAnsi" w:cstheme="minorHAnsi"/>
                <w:color w:val="052173"/>
              </w:rPr>
              <w:t>ing</w:t>
            </w:r>
            <w:r w:rsidRPr="00AA7A0D">
              <w:rPr>
                <w:rFonts w:asciiTheme="minorHAnsi" w:eastAsia="Poppins Medium" w:hAnsiTheme="minorHAnsi" w:cstheme="minorHAnsi"/>
                <w:color w:val="052173"/>
              </w:rPr>
              <w:t xml:space="preserve"> the share of domestic resources to education progressively toward 20</w:t>
            </w:r>
            <w:r w:rsidR="00C0378E" w:rsidRPr="00AA7A0D">
              <w:rPr>
                <w:rFonts w:asciiTheme="minorHAnsi" w:eastAsia="Poppins Medium" w:hAnsiTheme="minorHAnsi" w:cstheme="minorHAnsi"/>
                <w:color w:val="052173"/>
              </w:rPr>
              <w:t>%</w:t>
            </w:r>
            <w:r w:rsidRPr="00AA7A0D">
              <w:rPr>
                <w:rFonts w:asciiTheme="minorHAnsi" w:eastAsia="Poppins Medium" w:hAnsiTheme="minorHAnsi" w:cstheme="minorHAnsi"/>
                <w:color w:val="052173"/>
              </w:rPr>
              <w:t xml:space="preserve"> of </w:t>
            </w:r>
            <w:r w:rsidR="008F0492" w:rsidRPr="00AA7A0D">
              <w:rPr>
                <w:rFonts w:asciiTheme="minorHAnsi" w:eastAsia="Poppins Medium" w:hAnsiTheme="minorHAnsi" w:cstheme="minorHAnsi"/>
                <w:color w:val="052173"/>
              </w:rPr>
              <w:t xml:space="preserve">the </w:t>
            </w:r>
            <w:r w:rsidRPr="00AA7A0D">
              <w:rPr>
                <w:rFonts w:asciiTheme="minorHAnsi" w:eastAsia="Poppins Medium" w:hAnsiTheme="minorHAnsi" w:cstheme="minorHAnsi"/>
                <w:color w:val="052173"/>
              </w:rPr>
              <w:t>total budget.</w:t>
            </w:r>
          </w:p>
        </w:tc>
        <w:tc>
          <w:tcPr>
            <w:tcW w:w="1260" w:type="dxa"/>
            <w:vAlign w:val="center"/>
          </w:tcPr>
          <w:p w14:paraId="31E63175" w14:textId="265417BF" w:rsidR="007F4D22" w:rsidRPr="00AA7A0D" w:rsidRDefault="007F4D22"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7B826983" w14:textId="273A6733" w:rsidR="00F602EF" w:rsidRPr="00AA7A0D" w:rsidRDefault="007F4D22"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B6E11" w:rsidRPr="0083260D" w14:paraId="4AD159A0" w14:textId="77777777" w:rsidTr="00B312F7">
        <w:tc>
          <w:tcPr>
            <w:tcW w:w="10262" w:type="dxa"/>
            <w:gridSpan w:val="2"/>
            <w:shd w:val="clear" w:color="auto" w:fill="F2F2F2" w:themeFill="background1" w:themeFillShade="F2"/>
          </w:tcPr>
          <w:p w14:paraId="4C4832F1" w14:textId="2FDD53A1" w:rsidR="00993EA4" w:rsidRPr="00AA7A0D" w:rsidRDefault="00DC5A0E" w:rsidP="00B312F7">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C0378E" w:rsidRPr="00AA7A0D">
              <w:rPr>
                <w:rFonts w:asciiTheme="minorHAnsi" w:hAnsiTheme="minorHAnsi" w:cstheme="minorHAnsi"/>
                <w:iCs/>
              </w:rPr>
              <w:t>–</w:t>
            </w:r>
            <w:r w:rsidRPr="00AA7A0D">
              <w:rPr>
                <w:rFonts w:asciiTheme="minorHAnsi" w:hAnsiTheme="minorHAnsi" w:cstheme="minorHAnsi"/>
                <w:iCs/>
              </w:rPr>
              <w:t xml:space="preserve"> max 200 words]</w:t>
            </w:r>
          </w:p>
          <w:p w14:paraId="4F2271F7" w14:textId="77777777" w:rsidR="00BB6E11" w:rsidRPr="00AA7A0D" w:rsidRDefault="00BB6E11" w:rsidP="001909DE">
            <w:pPr>
              <w:spacing w:after="0" w:line="240" w:lineRule="auto"/>
              <w:rPr>
                <w:rFonts w:asciiTheme="minorHAnsi" w:hAnsiTheme="minorHAnsi" w:cstheme="minorHAnsi"/>
                <w:iCs/>
              </w:rPr>
            </w:pPr>
          </w:p>
          <w:p w14:paraId="29A21A22" w14:textId="44D23405" w:rsidR="001909DE" w:rsidRPr="00AA7A0D" w:rsidRDefault="001909DE" w:rsidP="00B312F7">
            <w:pPr>
              <w:spacing w:after="0" w:line="240" w:lineRule="auto"/>
              <w:rPr>
                <w:rFonts w:asciiTheme="minorHAnsi" w:hAnsiTheme="minorHAnsi" w:cstheme="minorHAnsi"/>
                <w:iCs/>
              </w:rPr>
            </w:pPr>
          </w:p>
        </w:tc>
      </w:tr>
      <w:tr w:rsidR="008A10A8" w:rsidRPr="0083260D" w14:paraId="4C65E4C6" w14:textId="77777777" w:rsidTr="00B312F7">
        <w:trPr>
          <w:trHeight w:val="2263"/>
        </w:trPr>
        <w:tc>
          <w:tcPr>
            <w:tcW w:w="9002" w:type="dxa"/>
            <w:vAlign w:val="center"/>
          </w:tcPr>
          <w:p w14:paraId="4DF63AFF" w14:textId="7175E768" w:rsidR="00F602EF" w:rsidRPr="00AA7A0D" w:rsidRDefault="00D514CE"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t>14.2</w:t>
            </w:r>
            <w:r w:rsidRPr="00B84CAE">
              <w:rPr>
                <w:rFonts w:asciiTheme="minorHAnsi" w:eastAsia="Poppins" w:hAnsiTheme="minorHAnsi" w:cstheme="minorHAnsi"/>
                <w:b/>
                <w:color w:val="052173"/>
              </w:rPr>
              <w:t xml:space="preserve">. </w:t>
            </w:r>
            <w:r w:rsidR="00F602EF" w:rsidRPr="00AA7A0D">
              <w:rPr>
                <w:rFonts w:asciiTheme="minorHAnsi" w:eastAsia="Poppins" w:hAnsiTheme="minorHAnsi" w:cstheme="minorHAnsi"/>
                <w:b/>
                <w:color w:val="052173"/>
              </w:rPr>
              <w:t xml:space="preserve">If </w:t>
            </w:r>
            <w:r w:rsidR="00C0378E" w:rsidRPr="00AA7A0D">
              <w:rPr>
                <w:rFonts w:asciiTheme="minorHAnsi" w:eastAsia="Poppins" w:hAnsiTheme="minorHAnsi" w:cstheme="minorHAnsi"/>
                <w:b/>
                <w:color w:val="062172" w:themeColor="accent1"/>
              </w:rPr>
              <w:t>the answer to Q14.</w:t>
            </w:r>
            <w:r w:rsidR="002D3806">
              <w:rPr>
                <w:rFonts w:asciiTheme="minorHAnsi" w:eastAsia="Poppins" w:hAnsiTheme="minorHAnsi" w:cstheme="minorHAnsi"/>
                <w:b/>
                <w:color w:val="062172" w:themeColor="accent1"/>
              </w:rPr>
              <w:t>1</w:t>
            </w:r>
            <w:r w:rsidR="00C0378E" w:rsidRPr="00AA7A0D">
              <w:rPr>
                <w:rFonts w:asciiTheme="minorHAnsi" w:eastAsia="Poppins" w:hAnsiTheme="minorHAnsi" w:cstheme="minorHAnsi"/>
                <w:b/>
                <w:color w:val="062172" w:themeColor="accent1"/>
              </w:rPr>
              <w:t xml:space="preserve"> is </w:t>
            </w:r>
            <w:r w:rsidR="00F602EF" w:rsidRPr="00AA7A0D">
              <w:rPr>
                <w:rFonts w:asciiTheme="minorHAnsi" w:eastAsia="Poppins" w:hAnsiTheme="minorHAnsi" w:cstheme="minorHAnsi"/>
                <w:b/>
                <w:color w:val="052173"/>
              </w:rPr>
              <w:t>NO, is the government committed to annually allocat</w:t>
            </w:r>
            <w:r w:rsidR="006D352C" w:rsidRPr="00AA7A0D">
              <w:rPr>
                <w:rFonts w:asciiTheme="minorHAnsi" w:eastAsia="Poppins" w:hAnsiTheme="minorHAnsi" w:cstheme="minorHAnsi"/>
                <w:b/>
                <w:color w:val="052173"/>
              </w:rPr>
              <w:t>ing</w:t>
            </w:r>
            <w:r w:rsidR="00F602EF" w:rsidRPr="00AA7A0D">
              <w:rPr>
                <w:rFonts w:asciiTheme="minorHAnsi" w:eastAsia="Poppins" w:hAnsiTheme="minorHAnsi" w:cstheme="minorHAnsi"/>
                <w:b/>
                <w:color w:val="052173"/>
              </w:rPr>
              <w:t xml:space="preserve"> at least 4% of the value of its </w:t>
            </w:r>
            <w:r w:rsidR="00C0378E" w:rsidRPr="00AA7A0D">
              <w:rPr>
                <w:rFonts w:asciiTheme="minorHAnsi" w:eastAsia="Poppins" w:hAnsiTheme="minorHAnsi" w:cstheme="minorHAnsi"/>
                <w:b/>
                <w:color w:val="052173"/>
              </w:rPr>
              <w:t>g</w:t>
            </w:r>
            <w:r w:rsidR="00F602EF" w:rsidRPr="00AA7A0D">
              <w:rPr>
                <w:rFonts w:asciiTheme="minorHAnsi" w:eastAsia="Poppins" w:hAnsiTheme="minorHAnsi" w:cstheme="minorHAnsi"/>
                <w:b/>
                <w:color w:val="052173"/>
              </w:rPr>
              <w:t xml:space="preserve">ross </w:t>
            </w:r>
            <w:r w:rsidR="00C0378E" w:rsidRPr="00AA7A0D">
              <w:rPr>
                <w:rFonts w:asciiTheme="minorHAnsi" w:eastAsia="Poppins" w:hAnsiTheme="minorHAnsi" w:cstheme="minorHAnsi"/>
                <w:b/>
                <w:color w:val="052173"/>
              </w:rPr>
              <w:t>d</w:t>
            </w:r>
            <w:r w:rsidR="00F602EF" w:rsidRPr="00AA7A0D">
              <w:rPr>
                <w:rFonts w:asciiTheme="minorHAnsi" w:eastAsia="Poppins" w:hAnsiTheme="minorHAnsi" w:cstheme="minorHAnsi"/>
                <w:b/>
                <w:color w:val="052173"/>
              </w:rPr>
              <w:t xml:space="preserve">omestic </w:t>
            </w:r>
            <w:r w:rsidR="00C0378E" w:rsidRPr="00AA7A0D">
              <w:rPr>
                <w:rFonts w:asciiTheme="minorHAnsi" w:eastAsia="Poppins" w:hAnsiTheme="minorHAnsi" w:cstheme="minorHAnsi"/>
                <w:b/>
                <w:color w:val="052173"/>
              </w:rPr>
              <w:t>p</w:t>
            </w:r>
            <w:r w:rsidR="00F602EF" w:rsidRPr="00AA7A0D">
              <w:rPr>
                <w:rFonts w:asciiTheme="minorHAnsi" w:eastAsia="Poppins" w:hAnsiTheme="minorHAnsi" w:cstheme="minorHAnsi"/>
                <w:b/>
                <w:color w:val="052173"/>
              </w:rPr>
              <w:t>roduct (GDP) to education?</w:t>
            </w:r>
          </w:p>
          <w:p w14:paraId="0EBB89DC" w14:textId="77777777" w:rsidR="00BA0C7F" w:rsidRPr="00AA7A0D" w:rsidRDefault="00BA0C7F" w:rsidP="00B312F7">
            <w:pPr>
              <w:spacing w:after="0" w:line="240" w:lineRule="auto"/>
              <w:ind w:left="343"/>
              <w:rPr>
                <w:rFonts w:asciiTheme="minorHAnsi" w:eastAsia="Poppins Medium" w:hAnsiTheme="minorHAnsi" w:cstheme="minorHAnsi"/>
                <w:color w:val="052173"/>
              </w:rPr>
            </w:pPr>
          </w:p>
          <w:p w14:paraId="7A421583" w14:textId="7C98D8A1" w:rsidR="00F602EF" w:rsidRPr="00AA7A0D" w:rsidRDefault="00F602EF" w:rsidP="00B312F7">
            <w:pPr>
              <w:spacing w:after="0" w:line="240" w:lineRule="auto"/>
              <w:ind w:left="343"/>
              <w:rPr>
                <w:rFonts w:asciiTheme="minorHAnsi" w:hAnsiTheme="minorHAnsi" w:cstheme="minorHAnsi"/>
                <w:color w:val="70AD47"/>
              </w:rPr>
            </w:pPr>
            <w:r w:rsidRPr="00AA7A0D">
              <w:rPr>
                <w:rFonts w:asciiTheme="minorHAnsi" w:eastAsia="Poppins Medium" w:hAnsiTheme="minorHAnsi" w:cstheme="minorHAnsi"/>
                <w:color w:val="052173"/>
              </w:rPr>
              <w:t xml:space="preserve">The purpose of this question is to examine the proportion of a country’s total resources committed to education, i.e., how much a government spends on education relative to the wealth or capacity of the </w:t>
            </w:r>
            <w:proofErr w:type="gramStart"/>
            <w:r w:rsidRPr="00AA7A0D">
              <w:rPr>
                <w:rFonts w:asciiTheme="minorHAnsi" w:eastAsia="Poppins Medium" w:hAnsiTheme="minorHAnsi" w:cstheme="minorHAnsi"/>
                <w:color w:val="052173"/>
              </w:rPr>
              <w:t>country as a whole</w:t>
            </w:r>
            <w:proofErr w:type="gramEnd"/>
            <w:r w:rsidRPr="00AA7A0D">
              <w:rPr>
                <w:rFonts w:asciiTheme="minorHAnsi" w:eastAsia="Poppins Medium" w:hAnsiTheme="minorHAnsi" w:cstheme="minorHAnsi"/>
                <w:color w:val="052173"/>
              </w:rPr>
              <w:t>. This reflects international benchmarks.</w:t>
            </w:r>
          </w:p>
        </w:tc>
        <w:tc>
          <w:tcPr>
            <w:tcW w:w="1260" w:type="dxa"/>
            <w:vAlign w:val="center"/>
          </w:tcPr>
          <w:p w14:paraId="46F9FAAF" w14:textId="6B414BC1" w:rsidR="006D352C" w:rsidRPr="00AA7A0D" w:rsidRDefault="006D352C"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3CA621A7" w14:textId="5D7709E8" w:rsidR="00F602EF" w:rsidRPr="00AA7A0D" w:rsidRDefault="006D352C"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8A10A8" w:rsidRPr="0083260D" w14:paraId="25242AC1" w14:textId="77777777" w:rsidTr="00B312F7">
        <w:trPr>
          <w:trHeight w:val="3595"/>
        </w:trPr>
        <w:tc>
          <w:tcPr>
            <w:tcW w:w="10262" w:type="dxa"/>
            <w:gridSpan w:val="2"/>
            <w:vAlign w:val="center"/>
          </w:tcPr>
          <w:p w14:paraId="3C6174CE" w14:textId="7C21968F" w:rsidR="00F602EF" w:rsidRPr="00AA7A0D" w:rsidRDefault="00F602EF" w:rsidP="001909DE">
            <w:pPr>
              <w:spacing w:after="0" w:line="240" w:lineRule="auto"/>
              <w:rPr>
                <w:rFonts w:asciiTheme="minorHAnsi" w:hAnsiTheme="minorHAnsi" w:cstheme="minorHAnsi"/>
                <w:color w:val="062172" w:themeColor="accent1"/>
              </w:rPr>
            </w:pPr>
            <w:r w:rsidRPr="00AA7A0D">
              <w:rPr>
                <w:rFonts w:asciiTheme="minorHAnsi" w:hAnsiTheme="minorHAnsi" w:cstheme="minorHAnsi"/>
                <w:b/>
                <w:bCs/>
                <w:color w:val="43D596" w:themeColor="accent2"/>
              </w:rPr>
              <w:lastRenderedPageBreak/>
              <w:t xml:space="preserve">For both 14.a and 14.b, </w:t>
            </w:r>
            <w:r w:rsidRPr="00AA7A0D">
              <w:rPr>
                <w:rFonts w:asciiTheme="minorHAnsi" w:hAnsiTheme="minorHAnsi" w:cstheme="minorHAnsi"/>
                <w:color w:val="062172" w:themeColor="accent1"/>
              </w:rPr>
              <w:t xml:space="preserve">please complete the </w:t>
            </w:r>
            <w:r w:rsidRPr="00AA7A0D">
              <w:rPr>
                <w:rFonts w:asciiTheme="minorHAnsi" w:hAnsiTheme="minorHAnsi" w:cstheme="minorHAnsi"/>
                <w:b/>
                <w:bCs/>
                <w:color w:val="062172" w:themeColor="accent1"/>
                <w:u w:val="single"/>
              </w:rPr>
              <w:t>Domestic Financing Matrix</w:t>
            </w:r>
            <w:r w:rsidRPr="00AA7A0D">
              <w:rPr>
                <w:rFonts w:asciiTheme="minorHAnsi" w:hAnsiTheme="minorHAnsi" w:cstheme="minorHAnsi"/>
                <w:color w:val="062172" w:themeColor="accent1"/>
              </w:rPr>
              <w:t xml:space="preserve"> </w:t>
            </w:r>
            <w:r w:rsidR="00BA0C7F" w:rsidRPr="00AA7A0D">
              <w:rPr>
                <w:rFonts w:asciiTheme="minorHAnsi" w:hAnsiTheme="minorHAnsi" w:cstheme="minorHAnsi"/>
                <w:color w:val="062172" w:themeColor="accent1"/>
              </w:rPr>
              <w:t xml:space="preserve">provided </w:t>
            </w:r>
            <w:r w:rsidRPr="00AA7A0D">
              <w:rPr>
                <w:rFonts w:asciiTheme="minorHAnsi" w:hAnsiTheme="minorHAnsi" w:cstheme="minorHAnsi"/>
                <w:color w:val="062172" w:themeColor="accent1"/>
              </w:rPr>
              <w:t xml:space="preserve">to show </w:t>
            </w:r>
            <w:r w:rsidR="008F0492" w:rsidRPr="00AA7A0D">
              <w:rPr>
                <w:rFonts w:asciiTheme="minorHAnsi" w:hAnsiTheme="minorHAnsi" w:cstheme="minorHAnsi"/>
                <w:color w:val="062172" w:themeColor="accent1"/>
              </w:rPr>
              <w:t xml:space="preserve">the </w:t>
            </w:r>
            <w:r w:rsidRPr="00AA7A0D">
              <w:rPr>
                <w:rFonts w:asciiTheme="minorHAnsi" w:hAnsiTheme="minorHAnsi" w:cstheme="minorHAnsi"/>
                <w:color w:val="062172" w:themeColor="accent1"/>
              </w:rPr>
              <w:t xml:space="preserve">evolution of historical sector spending and sector budget projections. </w:t>
            </w:r>
          </w:p>
          <w:p w14:paraId="46FD0154" w14:textId="77777777" w:rsidR="001909DE" w:rsidRPr="00AA7A0D" w:rsidRDefault="001909DE" w:rsidP="00B312F7">
            <w:pPr>
              <w:spacing w:after="0" w:line="240" w:lineRule="auto"/>
              <w:rPr>
                <w:rFonts w:asciiTheme="minorHAnsi" w:hAnsiTheme="minorHAnsi" w:cstheme="minorHAnsi"/>
                <w:color w:val="062172" w:themeColor="accent1"/>
              </w:rPr>
            </w:pPr>
          </w:p>
          <w:p w14:paraId="02D7A010" w14:textId="5AC2C011" w:rsidR="00F602EF" w:rsidRPr="00AA7A0D" w:rsidRDefault="00F602EF" w:rsidP="00B312F7">
            <w:pPr>
              <w:spacing w:after="0" w:line="240" w:lineRule="auto"/>
              <w:rPr>
                <w:rFonts w:asciiTheme="minorHAnsi" w:hAnsiTheme="minorHAnsi" w:cstheme="minorHAnsi"/>
                <w:b/>
                <w:bCs/>
                <w:color w:val="43D596" w:themeColor="accent2"/>
              </w:rPr>
            </w:pPr>
            <w:r w:rsidRPr="00AA7A0D">
              <w:rPr>
                <w:rFonts w:asciiTheme="minorHAnsi" w:hAnsiTheme="minorHAnsi" w:cstheme="minorHAnsi"/>
                <w:color w:val="062172" w:themeColor="accent1"/>
              </w:rPr>
              <w:t xml:space="preserve">In addition, please include a copy of official government </w:t>
            </w:r>
            <w:r w:rsidRPr="00AA7A0D">
              <w:rPr>
                <w:rFonts w:asciiTheme="minorHAnsi" w:hAnsiTheme="minorHAnsi" w:cstheme="minorHAnsi"/>
                <w:b/>
                <w:bCs/>
                <w:color w:val="062172" w:themeColor="accent1"/>
                <w:u w:val="single"/>
              </w:rPr>
              <w:t>budget documents</w:t>
            </w:r>
            <w:r w:rsidRPr="00AA7A0D">
              <w:rPr>
                <w:rFonts w:asciiTheme="minorHAnsi" w:hAnsiTheme="minorHAnsi" w:cstheme="minorHAnsi"/>
                <w:color w:val="062172" w:themeColor="accent1"/>
              </w:rPr>
              <w:t xml:space="preserve"> </w:t>
            </w:r>
            <w:r w:rsidR="008F0492"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 xml:space="preserve">the three </w:t>
            </w:r>
            <w:r w:rsidR="00190991" w:rsidRPr="00AA7A0D">
              <w:rPr>
                <w:rFonts w:asciiTheme="minorHAnsi" w:hAnsiTheme="minorHAnsi" w:cstheme="minorHAnsi"/>
                <w:color w:val="062172" w:themeColor="accent1"/>
              </w:rPr>
              <w:t>most recent</w:t>
            </w:r>
            <w:r w:rsidR="008F0492"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 xml:space="preserve"> </w:t>
            </w:r>
            <w:r w:rsidR="008F0492" w:rsidRPr="00AA7A0D">
              <w:rPr>
                <w:rFonts w:asciiTheme="minorHAnsi" w:hAnsiTheme="minorHAnsi" w:cstheme="minorHAnsi"/>
                <w:color w:val="062172" w:themeColor="accent1"/>
              </w:rPr>
              <w:t>that</w:t>
            </w:r>
            <w:r w:rsidRPr="00AA7A0D">
              <w:rPr>
                <w:rFonts w:asciiTheme="minorHAnsi" w:hAnsiTheme="minorHAnsi" w:cstheme="minorHAnsi"/>
                <w:color w:val="062172" w:themeColor="accent1"/>
              </w:rPr>
              <w:t xml:space="preserve"> show government budget</w:t>
            </w:r>
            <w:r w:rsidRPr="00AA7A0D" w:rsidDel="00B229F7">
              <w:rPr>
                <w:rFonts w:asciiTheme="minorHAnsi" w:hAnsiTheme="minorHAnsi" w:cstheme="minorHAnsi"/>
                <w:color w:val="062172" w:themeColor="accent1"/>
              </w:rPr>
              <w:t>,</w:t>
            </w:r>
            <w:r w:rsidRPr="00AA7A0D">
              <w:rPr>
                <w:rFonts w:asciiTheme="minorHAnsi" w:hAnsiTheme="minorHAnsi" w:cstheme="minorHAnsi"/>
                <w:color w:val="062172" w:themeColor="accent1"/>
              </w:rPr>
              <w:t xml:space="preserve"> </w:t>
            </w:r>
            <w:proofErr w:type="gramStart"/>
            <w:r w:rsidRPr="00AA7A0D">
              <w:rPr>
                <w:rFonts w:asciiTheme="minorHAnsi" w:hAnsiTheme="minorHAnsi" w:cstheme="minorHAnsi"/>
                <w:color w:val="062172" w:themeColor="accent1"/>
              </w:rPr>
              <w:t>revenue</w:t>
            </w:r>
            <w:proofErr w:type="gramEnd"/>
            <w:r w:rsidRPr="00AA7A0D">
              <w:rPr>
                <w:rFonts w:asciiTheme="minorHAnsi" w:hAnsiTheme="minorHAnsi" w:cstheme="minorHAnsi"/>
                <w:color w:val="062172" w:themeColor="accent1"/>
              </w:rPr>
              <w:t xml:space="preserve"> and financing for past and upcoming years, as well as allocated and executed budget for the education sector. This can include documents typically known as budget bills or budget laws, budget overviews, budget speech and annexes, budget books, budget statements, citizen budgets, fiscal outturn, annual or quarterly expenditure reports, budget execution or performance reports. If estimates are made for projected sector expenditures, please also include source documents if not linked to national budget documents (e.g., </w:t>
            </w:r>
            <w:r w:rsidR="00760854" w:rsidRPr="00AA7A0D">
              <w:rPr>
                <w:rFonts w:asciiTheme="minorHAnsi" w:hAnsiTheme="minorHAnsi" w:cstheme="minorHAnsi"/>
                <w:color w:val="062172" w:themeColor="accent1"/>
              </w:rPr>
              <w:t>e</w:t>
            </w:r>
            <w:r w:rsidRPr="00AA7A0D">
              <w:rPr>
                <w:rFonts w:asciiTheme="minorHAnsi" w:hAnsiTheme="minorHAnsi" w:cstheme="minorHAnsi"/>
                <w:color w:val="062172" w:themeColor="accent1"/>
              </w:rPr>
              <w:t xml:space="preserve">ducation </w:t>
            </w:r>
            <w:r w:rsidR="00760854" w:rsidRPr="00AA7A0D">
              <w:rPr>
                <w:rFonts w:asciiTheme="minorHAnsi" w:hAnsiTheme="minorHAnsi" w:cstheme="minorHAnsi"/>
                <w:color w:val="062172" w:themeColor="accent1"/>
              </w:rPr>
              <w:t>s</w:t>
            </w:r>
            <w:r w:rsidRPr="00AA7A0D">
              <w:rPr>
                <w:rFonts w:asciiTheme="minorHAnsi" w:hAnsiTheme="minorHAnsi" w:cstheme="minorHAnsi"/>
                <w:color w:val="062172" w:themeColor="accent1"/>
              </w:rPr>
              <w:t xml:space="preserve">ector </w:t>
            </w:r>
            <w:r w:rsidR="00760854" w:rsidRPr="00AA7A0D">
              <w:rPr>
                <w:rFonts w:asciiTheme="minorHAnsi" w:hAnsiTheme="minorHAnsi" w:cstheme="minorHAnsi"/>
                <w:color w:val="062172" w:themeColor="accent1"/>
              </w:rPr>
              <w:t>p</w:t>
            </w:r>
            <w:r w:rsidRPr="00AA7A0D">
              <w:rPr>
                <w:rFonts w:asciiTheme="minorHAnsi" w:hAnsiTheme="minorHAnsi" w:cstheme="minorHAnsi"/>
                <w:color w:val="062172" w:themeColor="accent1"/>
              </w:rPr>
              <w:t>lan or financial simulation model</w:t>
            </w:r>
            <w:r w:rsidR="00BE6FA1" w:rsidRPr="00AA7A0D">
              <w:rPr>
                <w:rFonts w:asciiTheme="minorHAnsi" w:hAnsiTheme="minorHAnsi" w:cstheme="minorHAnsi"/>
                <w:color w:val="062172" w:themeColor="accent1"/>
              </w:rPr>
              <w:t xml:space="preserve"> reflecting government domestic financing commitment for the duration of the country </w:t>
            </w:r>
            <w:r w:rsidR="009A3D62" w:rsidRPr="00AA7A0D">
              <w:rPr>
                <w:rFonts w:asciiTheme="minorHAnsi" w:hAnsiTheme="minorHAnsi" w:cstheme="minorHAnsi"/>
                <w:color w:val="062172" w:themeColor="accent1"/>
              </w:rPr>
              <w:t>c</w:t>
            </w:r>
            <w:r w:rsidR="00BE6FA1" w:rsidRPr="00AA7A0D">
              <w:rPr>
                <w:rFonts w:asciiTheme="minorHAnsi" w:hAnsiTheme="minorHAnsi" w:cstheme="minorHAnsi"/>
                <w:color w:val="062172" w:themeColor="accent1"/>
              </w:rPr>
              <w:t>ompact</w:t>
            </w:r>
            <w:r w:rsidRPr="00AA7A0D">
              <w:rPr>
                <w:rFonts w:asciiTheme="minorHAnsi" w:hAnsiTheme="minorHAnsi" w:cstheme="minorHAnsi"/>
                <w:color w:val="062172" w:themeColor="accent1"/>
              </w:rPr>
              <w:t>).</w:t>
            </w:r>
            <w:r w:rsidR="00E713F4" w:rsidRPr="00AA7A0D">
              <w:rPr>
                <w:rFonts w:asciiTheme="minorHAnsi" w:hAnsiTheme="minorHAnsi" w:cstheme="minorHAnsi"/>
                <w:color w:val="062172" w:themeColor="accent1"/>
              </w:rPr>
              <w:t xml:space="preserve"> Other documentation with data/analysis on the equitable distribution </w:t>
            </w:r>
            <w:r w:rsidR="000B6E22" w:rsidRPr="00AA7A0D">
              <w:rPr>
                <w:rFonts w:asciiTheme="minorHAnsi" w:hAnsiTheme="minorHAnsi" w:cstheme="minorHAnsi"/>
                <w:color w:val="062172" w:themeColor="accent1"/>
              </w:rPr>
              <w:t xml:space="preserve">and efficiency </w:t>
            </w:r>
            <w:r w:rsidR="00E713F4" w:rsidRPr="00AA7A0D">
              <w:rPr>
                <w:rFonts w:asciiTheme="minorHAnsi" w:hAnsiTheme="minorHAnsi" w:cstheme="minorHAnsi"/>
                <w:color w:val="062172" w:themeColor="accent1"/>
              </w:rPr>
              <w:t>of domestic financing may be provided</w:t>
            </w:r>
            <w:r w:rsidR="00C0378E" w:rsidRPr="00AA7A0D">
              <w:rPr>
                <w:rFonts w:asciiTheme="minorHAnsi" w:hAnsiTheme="minorHAnsi" w:cstheme="minorHAnsi"/>
                <w:color w:val="062172" w:themeColor="accent1"/>
              </w:rPr>
              <w:t xml:space="preserve"> (e.g.,</w:t>
            </w:r>
            <w:r w:rsidR="000B6E22" w:rsidRPr="00AA7A0D">
              <w:rPr>
                <w:rFonts w:asciiTheme="minorHAnsi" w:hAnsiTheme="minorHAnsi" w:cstheme="minorHAnsi"/>
                <w:color w:val="062172" w:themeColor="accent1"/>
              </w:rPr>
              <w:t xml:space="preserve"> </w:t>
            </w:r>
            <w:r w:rsidR="00C0378E" w:rsidRPr="00AA7A0D">
              <w:rPr>
                <w:rFonts w:asciiTheme="minorHAnsi" w:hAnsiTheme="minorHAnsi" w:cstheme="minorHAnsi"/>
                <w:color w:val="062172" w:themeColor="accent1"/>
              </w:rPr>
              <w:t>p</w:t>
            </w:r>
            <w:r w:rsidR="00C2246E" w:rsidRPr="00AA7A0D">
              <w:rPr>
                <w:rFonts w:asciiTheme="minorHAnsi" w:hAnsiTheme="minorHAnsi" w:cstheme="minorHAnsi"/>
                <w:color w:val="062172" w:themeColor="accent1"/>
              </w:rPr>
              <w:t xml:space="preserve">ublic </w:t>
            </w:r>
            <w:r w:rsidR="00C0378E" w:rsidRPr="00AA7A0D">
              <w:rPr>
                <w:rFonts w:asciiTheme="minorHAnsi" w:hAnsiTheme="minorHAnsi" w:cstheme="minorHAnsi"/>
                <w:color w:val="062172" w:themeColor="accent1"/>
              </w:rPr>
              <w:t>e</w:t>
            </w:r>
            <w:r w:rsidR="00C2246E" w:rsidRPr="00AA7A0D">
              <w:rPr>
                <w:rFonts w:asciiTheme="minorHAnsi" w:hAnsiTheme="minorHAnsi" w:cstheme="minorHAnsi"/>
                <w:color w:val="062172" w:themeColor="accent1"/>
              </w:rPr>
              <w:t xml:space="preserve">xpenditure </w:t>
            </w:r>
            <w:r w:rsidR="00C0378E" w:rsidRPr="00AA7A0D">
              <w:rPr>
                <w:rFonts w:asciiTheme="minorHAnsi" w:hAnsiTheme="minorHAnsi" w:cstheme="minorHAnsi"/>
                <w:color w:val="062172" w:themeColor="accent1"/>
              </w:rPr>
              <w:t>r</w:t>
            </w:r>
            <w:r w:rsidR="00C2246E" w:rsidRPr="00AA7A0D">
              <w:rPr>
                <w:rFonts w:asciiTheme="minorHAnsi" w:hAnsiTheme="minorHAnsi" w:cstheme="minorHAnsi"/>
                <w:color w:val="062172" w:themeColor="accent1"/>
              </w:rPr>
              <w:t>eviews</w:t>
            </w:r>
            <w:r w:rsidR="00C0378E" w:rsidRPr="00AA7A0D">
              <w:rPr>
                <w:rFonts w:asciiTheme="minorHAnsi" w:hAnsiTheme="minorHAnsi" w:cstheme="minorHAnsi"/>
                <w:color w:val="062172" w:themeColor="accent1"/>
              </w:rPr>
              <w:t>)</w:t>
            </w:r>
            <w:r w:rsidR="004E444E" w:rsidRPr="00AA7A0D">
              <w:rPr>
                <w:rFonts w:asciiTheme="minorHAnsi" w:hAnsiTheme="minorHAnsi" w:cstheme="minorHAnsi"/>
                <w:color w:val="062172" w:themeColor="accent1"/>
              </w:rPr>
              <w:t>.</w:t>
            </w:r>
          </w:p>
        </w:tc>
      </w:tr>
    </w:tbl>
    <w:p w14:paraId="4E367E1D" w14:textId="77B91C3F" w:rsidR="00F241E7" w:rsidRPr="0083260D" w:rsidRDefault="00F241E7">
      <w:pPr>
        <w:spacing w:after="0" w:line="240" w:lineRule="auto"/>
      </w:pPr>
    </w:p>
    <w:p w14:paraId="1B90FD3F" w14:textId="1780BA15" w:rsidR="00F241E7" w:rsidRPr="00AA7A0D" w:rsidRDefault="00C34F89" w:rsidP="002E3DDA">
      <w:pPr>
        <w:pStyle w:val="Heading2"/>
        <w:spacing w:before="0" w:line="240" w:lineRule="auto"/>
        <w:ind w:left="-360"/>
        <w:rPr>
          <w:rFonts w:ascii="Poppins" w:hAnsi="Poppins" w:cs="Poppins"/>
          <w:bCs/>
          <w:color w:val="002060"/>
          <w:sz w:val="22"/>
          <w:lang w:val="en-US"/>
        </w:rPr>
      </w:pPr>
      <w:bookmarkStart w:id="6" w:name="_Toc87004043"/>
      <w:r w:rsidRPr="00AA7A0D">
        <w:rPr>
          <w:rFonts w:ascii="Poppins" w:hAnsi="Poppins" w:cs="Poppins"/>
          <w:bCs/>
          <w:color w:val="002060"/>
          <w:sz w:val="22"/>
          <w:lang w:val="en-US"/>
        </w:rPr>
        <w:t>C</w:t>
      </w:r>
      <w:r w:rsidR="003C7F11" w:rsidRPr="00AA7A0D">
        <w:rPr>
          <w:rFonts w:ascii="Poppins" w:hAnsi="Poppins" w:cs="Poppins"/>
          <w:bCs/>
          <w:color w:val="002060"/>
          <w:sz w:val="22"/>
          <w:lang w:val="en-US"/>
        </w:rPr>
        <w:t>HECKLIST OF SUPPORTING DOCUMENTS</w:t>
      </w:r>
      <w:bookmarkEnd w:id="6"/>
    </w:p>
    <w:p w14:paraId="39590F41" w14:textId="77777777" w:rsidR="009A46FA" w:rsidRPr="0083260D" w:rsidRDefault="009A46FA" w:rsidP="00B312F7">
      <w:pPr>
        <w:spacing w:after="0" w:line="240" w:lineRule="auto"/>
        <w:rPr>
          <w:lang w:val="en-US"/>
        </w:rPr>
      </w:pPr>
    </w:p>
    <w:p w14:paraId="32E6CE82" w14:textId="6807FFA7" w:rsidR="009671F2" w:rsidRPr="00AA7A0D" w:rsidRDefault="000A5841" w:rsidP="00B312F7">
      <w:pPr>
        <w:pStyle w:val="Bullets"/>
        <w:numPr>
          <w:ilvl w:val="0"/>
          <w:numId w:val="70"/>
        </w:numPr>
        <w:spacing w:after="0" w:line="240" w:lineRule="auto"/>
        <w:ind w:left="360"/>
        <w:rPr>
          <w:rFonts w:asciiTheme="minorHAnsi" w:hAnsiTheme="minorHAnsi" w:cstheme="minorHAnsi"/>
          <w:color w:val="002060"/>
        </w:rPr>
      </w:pPr>
      <w:r w:rsidRPr="00AA7A0D">
        <w:rPr>
          <w:rFonts w:asciiTheme="minorHAnsi" w:hAnsiTheme="minorHAnsi" w:cstheme="minorHAnsi"/>
          <w:color w:val="002060"/>
        </w:rPr>
        <w:t xml:space="preserve">Use the list below </w:t>
      </w:r>
      <w:r w:rsidR="00590BD1" w:rsidRPr="00AA7A0D">
        <w:rPr>
          <w:rFonts w:asciiTheme="minorHAnsi" w:hAnsiTheme="minorHAnsi" w:cstheme="minorHAnsi"/>
          <w:color w:val="002060"/>
        </w:rPr>
        <w:t>to</w:t>
      </w:r>
      <w:r w:rsidRPr="00AA7A0D">
        <w:rPr>
          <w:rFonts w:asciiTheme="minorHAnsi" w:hAnsiTheme="minorHAnsi" w:cstheme="minorHAnsi"/>
          <w:color w:val="002060"/>
        </w:rPr>
        <w:t xml:space="preserve"> check </w:t>
      </w:r>
      <w:r w:rsidR="009C1A3D" w:rsidRPr="00AA7A0D">
        <w:rPr>
          <w:rFonts w:asciiTheme="minorHAnsi" w:hAnsiTheme="minorHAnsi" w:cstheme="minorHAnsi"/>
          <w:color w:val="002060"/>
        </w:rPr>
        <w:t>the documents t</w:t>
      </w:r>
      <w:r w:rsidR="00590BD1" w:rsidRPr="00AA7A0D">
        <w:rPr>
          <w:rFonts w:asciiTheme="minorHAnsi" w:hAnsiTheme="minorHAnsi" w:cstheme="minorHAnsi"/>
          <w:color w:val="002060"/>
        </w:rPr>
        <w:t xml:space="preserve">o be </w:t>
      </w:r>
      <w:r w:rsidR="009C1A3D" w:rsidRPr="00AA7A0D">
        <w:rPr>
          <w:rFonts w:asciiTheme="minorHAnsi" w:hAnsiTheme="minorHAnsi" w:cstheme="minorHAnsi"/>
          <w:color w:val="002060"/>
        </w:rPr>
        <w:t xml:space="preserve">included in </w:t>
      </w:r>
      <w:r w:rsidR="00590BD1" w:rsidRPr="00AA7A0D">
        <w:rPr>
          <w:rFonts w:asciiTheme="minorHAnsi" w:hAnsiTheme="minorHAnsi" w:cstheme="minorHAnsi"/>
          <w:color w:val="002060"/>
        </w:rPr>
        <w:t>the</w:t>
      </w:r>
      <w:r w:rsidR="009C0B57" w:rsidRPr="00AA7A0D">
        <w:rPr>
          <w:rFonts w:asciiTheme="minorHAnsi" w:hAnsiTheme="minorHAnsi" w:cstheme="minorHAnsi"/>
          <w:color w:val="002060"/>
        </w:rPr>
        <w:t xml:space="preserve"> </w:t>
      </w:r>
      <w:r w:rsidR="008333D2" w:rsidRPr="00AA7A0D">
        <w:rPr>
          <w:rFonts w:asciiTheme="minorHAnsi" w:hAnsiTheme="minorHAnsi" w:cstheme="minorHAnsi"/>
          <w:color w:val="002060"/>
        </w:rPr>
        <w:t>package</w:t>
      </w:r>
      <w:r w:rsidR="0008328E" w:rsidRPr="00AA7A0D">
        <w:rPr>
          <w:rFonts w:asciiTheme="minorHAnsi" w:hAnsiTheme="minorHAnsi" w:cstheme="minorHAnsi"/>
          <w:color w:val="002060"/>
        </w:rPr>
        <w:t>.</w:t>
      </w:r>
    </w:p>
    <w:p w14:paraId="3B154543" w14:textId="4E475398" w:rsidR="009671F2" w:rsidRPr="00AA7A0D" w:rsidRDefault="00183E24" w:rsidP="00B312F7">
      <w:pPr>
        <w:pStyle w:val="Bullets"/>
        <w:numPr>
          <w:ilvl w:val="0"/>
          <w:numId w:val="70"/>
        </w:numPr>
        <w:spacing w:after="0" w:line="240" w:lineRule="auto"/>
        <w:ind w:left="360"/>
        <w:rPr>
          <w:rFonts w:asciiTheme="minorHAnsi" w:hAnsiTheme="minorHAnsi" w:cstheme="minorHAnsi"/>
          <w:color w:val="002060"/>
        </w:rPr>
      </w:pPr>
      <w:r w:rsidRPr="00AA7A0D">
        <w:rPr>
          <w:rFonts w:asciiTheme="minorHAnsi" w:hAnsiTheme="minorHAnsi" w:cstheme="minorHAnsi"/>
          <w:color w:val="002060"/>
        </w:rPr>
        <w:t>R</w:t>
      </w:r>
      <w:r w:rsidR="001D687B" w:rsidRPr="00AA7A0D">
        <w:rPr>
          <w:rFonts w:asciiTheme="minorHAnsi" w:hAnsiTheme="minorHAnsi" w:cstheme="minorHAnsi"/>
          <w:color w:val="002060"/>
        </w:rPr>
        <w:t>ename the attached documents using the name convention</w:t>
      </w:r>
      <w:r w:rsidR="003D6034" w:rsidRPr="00AA7A0D">
        <w:rPr>
          <w:rFonts w:asciiTheme="minorHAnsi" w:hAnsiTheme="minorHAnsi" w:cstheme="minorHAnsi"/>
          <w:color w:val="002060"/>
        </w:rPr>
        <w:t xml:space="preserve"> provided</w:t>
      </w:r>
      <w:r w:rsidR="002E72CF" w:rsidRPr="00AA7A0D">
        <w:rPr>
          <w:rFonts w:asciiTheme="minorHAnsi" w:hAnsiTheme="minorHAnsi" w:cstheme="minorHAnsi"/>
          <w:color w:val="002060"/>
        </w:rPr>
        <w:t>.</w:t>
      </w:r>
      <w:r w:rsidR="00590BD1" w:rsidRPr="00AA7A0D">
        <w:rPr>
          <w:rFonts w:asciiTheme="minorHAnsi" w:hAnsiTheme="minorHAnsi" w:cstheme="minorHAnsi"/>
          <w:color w:val="002060"/>
        </w:rPr>
        <w:t xml:space="preserve"> </w:t>
      </w:r>
    </w:p>
    <w:p w14:paraId="39167B2F" w14:textId="68F4E138" w:rsidR="0015596C" w:rsidRPr="00AA7A0D" w:rsidRDefault="0015596C" w:rsidP="00B312F7">
      <w:pPr>
        <w:pStyle w:val="Bullets"/>
        <w:numPr>
          <w:ilvl w:val="0"/>
          <w:numId w:val="70"/>
        </w:numPr>
        <w:spacing w:after="0" w:line="240" w:lineRule="auto"/>
        <w:ind w:left="360"/>
        <w:rPr>
          <w:rFonts w:asciiTheme="minorHAnsi" w:hAnsiTheme="minorHAnsi" w:cstheme="minorHAnsi"/>
          <w:color w:val="002060"/>
        </w:rPr>
      </w:pPr>
      <w:r w:rsidRPr="00AA7A0D">
        <w:rPr>
          <w:rFonts w:asciiTheme="minorHAnsi" w:hAnsiTheme="minorHAnsi" w:cstheme="minorHAnsi"/>
          <w:color w:val="002060"/>
        </w:rPr>
        <w:t>Add additional document</w:t>
      </w:r>
      <w:r w:rsidR="008F0492" w:rsidRPr="00AA7A0D">
        <w:rPr>
          <w:rFonts w:asciiTheme="minorHAnsi" w:hAnsiTheme="minorHAnsi" w:cstheme="minorHAnsi"/>
          <w:color w:val="002060"/>
        </w:rPr>
        <w:t>s</w:t>
      </w:r>
      <w:r w:rsidRPr="00AA7A0D">
        <w:rPr>
          <w:rFonts w:asciiTheme="minorHAnsi" w:hAnsiTheme="minorHAnsi" w:cstheme="minorHAnsi"/>
          <w:color w:val="002060"/>
        </w:rPr>
        <w:t xml:space="preserve"> if relevant. A suggest</w:t>
      </w:r>
      <w:r w:rsidR="00183E24" w:rsidRPr="00AA7A0D">
        <w:rPr>
          <w:rFonts w:asciiTheme="minorHAnsi" w:hAnsiTheme="minorHAnsi" w:cstheme="minorHAnsi"/>
          <w:color w:val="002060"/>
        </w:rPr>
        <w:t>ed</w:t>
      </w:r>
      <w:r w:rsidRPr="00AA7A0D">
        <w:rPr>
          <w:rFonts w:asciiTheme="minorHAnsi" w:hAnsiTheme="minorHAnsi" w:cstheme="minorHAnsi"/>
          <w:color w:val="002060"/>
        </w:rPr>
        <w:t xml:space="preserve"> list is provided below for yo</w:t>
      </w:r>
      <w:r w:rsidR="0009677A" w:rsidRPr="00AA7A0D">
        <w:rPr>
          <w:rFonts w:asciiTheme="minorHAnsi" w:hAnsiTheme="minorHAnsi" w:cstheme="minorHAnsi"/>
          <w:color w:val="002060"/>
        </w:rPr>
        <w:t>ur support</w:t>
      </w:r>
      <w:r w:rsidR="002E72CF" w:rsidRPr="00AA7A0D">
        <w:rPr>
          <w:rFonts w:asciiTheme="minorHAnsi" w:hAnsiTheme="minorHAnsi" w:cstheme="minorHAnsi"/>
          <w:color w:val="002060"/>
        </w:rPr>
        <w:t>.</w:t>
      </w:r>
    </w:p>
    <w:p w14:paraId="39D53609" w14:textId="542B6157" w:rsidR="0009677A" w:rsidRPr="00AA7A0D" w:rsidRDefault="0009677A" w:rsidP="00B312F7">
      <w:pPr>
        <w:pStyle w:val="Bullets"/>
        <w:numPr>
          <w:ilvl w:val="0"/>
          <w:numId w:val="70"/>
        </w:numPr>
        <w:spacing w:after="0" w:line="240" w:lineRule="auto"/>
        <w:ind w:left="360"/>
        <w:rPr>
          <w:rFonts w:asciiTheme="minorHAnsi" w:hAnsiTheme="minorHAnsi" w:cstheme="minorHAnsi"/>
          <w:color w:val="002060"/>
        </w:rPr>
      </w:pPr>
      <w:r w:rsidRPr="00AA7A0D">
        <w:rPr>
          <w:rFonts w:asciiTheme="minorHAnsi" w:hAnsiTheme="minorHAnsi" w:cstheme="minorHAnsi"/>
          <w:color w:val="002060"/>
        </w:rPr>
        <w:t xml:space="preserve">If some of the documents are missing, please </w:t>
      </w:r>
      <w:r w:rsidR="00610E06" w:rsidRPr="00AA7A0D">
        <w:rPr>
          <w:rFonts w:asciiTheme="minorHAnsi" w:hAnsiTheme="minorHAnsi" w:cstheme="minorHAnsi"/>
          <w:color w:val="002060"/>
        </w:rPr>
        <w:t>use the box below to provide</w:t>
      </w:r>
      <w:r w:rsidR="00183E24" w:rsidRPr="00AA7A0D">
        <w:rPr>
          <w:rFonts w:asciiTheme="minorHAnsi" w:hAnsiTheme="minorHAnsi" w:cstheme="minorHAnsi"/>
          <w:color w:val="002060"/>
        </w:rPr>
        <w:t xml:space="preserve"> </w:t>
      </w:r>
      <w:r w:rsidR="00610E06" w:rsidRPr="00AA7A0D">
        <w:rPr>
          <w:rFonts w:asciiTheme="minorHAnsi" w:hAnsiTheme="minorHAnsi" w:cstheme="minorHAnsi"/>
          <w:color w:val="002060"/>
        </w:rPr>
        <w:t>explanation</w:t>
      </w:r>
      <w:r w:rsidR="003144E9" w:rsidRPr="00AA7A0D">
        <w:rPr>
          <w:rFonts w:asciiTheme="minorHAnsi" w:hAnsiTheme="minorHAnsi" w:cstheme="minorHAnsi"/>
          <w:color w:val="002060"/>
        </w:rPr>
        <w:t>s</w:t>
      </w:r>
      <w:r w:rsidR="00610E06" w:rsidRPr="00AA7A0D">
        <w:rPr>
          <w:rFonts w:asciiTheme="minorHAnsi" w:hAnsiTheme="minorHAnsi" w:cstheme="minorHAnsi"/>
          <w:color w:val="002060"/>
        </w:rPr>
        <w:t>.</w:t>
      </w:r>
      <w:r w:rsidRPr="00AA7A0D">
        <w:rPr>
          <w:rFonts w:asciiTheme="minorHAnsi" w:hAnsiTheme="minorHAnsi" w:cstheme="minorHAnsi"/>
          <w:color w:val="002060"/>
        </w:rPr>
        <w:t xml:space="preserve"> </w:t>
      </w:r>
    </w:p>
    <w:p w14:paraId="0D9158F9" w14:textId="77777777" w:rsidR="00546163" w:rsidRPr="00AA7A0D" w:rsidRDefault="00546163" w:rsidP="00B312F7">
      <w:pPr>
        <w:pStyle w:val="Bullets"/>
        <w:numPr>
          <w:ilvl w:val="0"/>
          <w:numId w:val="0"/>
        </w:numPr>
        <w:spacing w:after="0" w:line="240" w:lineRule="auto"/>
        <w:rPr>
          <w:rFonts w:asciiTheme="minorHAnsi" w:hAnsiTheme="minorHAnsi" w:cstheme="minorHAnsi"/>
          <w:color w:val="002060"/>
        </w:rPr>
      </w:pPr>
    </w:p>
    <w:tbl>
      <w:tblPr>
        <w:tblW w:w="9990" w:type="dxa"/>
        <w:tblInd w:w="-363" w:type="dxa"/>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Layout w:type="fixed"/>
        <w:tblLook w:val="0400" w:firstRow="0" w:lastRow="0" w:firstColumn="0" w:lastColumn="0" w:noHBand="0" w:noVBand="1"/>
      </w:tblPr>
      <w:tblGrid>
        <w:gridCol w:w="9990"/>
      </w:tblGrid>
      <w:tr w:rsidR="003E7D17" w:rsidRPr="0083260D" w14:paraId="0BB159AB" w14:textId="77777777" w:rsidTr="00B312F7">
        <w:trPr>
          <w:trHeight w:val="382"/>
        </w:trPr>
        <w:tc>
          <w:tcPr>
            <w:tcW w:w="9990" w:type="dxa"/>
            <w:shd w:val="clear" w:color="auto" w:fill="43D596" w:themeFill="accent2"/>
            <w:vAlign w:val="center"/>
          </w:tcPr>
          <w:p w14:paraId="09D0008A" w14:textId="234BBD20" w:rsidR="001D687B" w:rsidRPr="00AA7A0D" w:rsidRDefault="001D687B" w:rsidP="00B312F7">
            <w:pPr>
              <w:spacing w:after="0" w:line="240" w:lineRule="auto"/>
              <w:rPr>
                <w:rFonts w:asciiTheme="minorHAnsi" w:hAnsiTheme="minorHAnsi" w:cstheme="minorHAnsi"/>
                <w:b/>
                <w:color w:val="002060"/>
              </w:rPr>
            </w:pPr>
            <w:r w:rsidRPr="00AA7A0D">
              <w:rPr>
                <w:rFonts w:asciiTheme="minorHAnsi" w:hAnsiTheme="minorHAnsi" w:cstheme="minorHAnsi"/>
                <w:b/>
                <w:color w:val="FFFFFF" w:themeColor="background1"/>
              </w:rPr>
              <w:t>D</w:t>
            </w:r>
            <w:r w:rsidR="003E7D17" w:rsidRPr="00AA7A0D">
              <w:rPr>
                <w:rFonts w:asciiTheme="minorHAnsi" w:hAnsiTheme="minorHAnsi" w:cstheme="minorHAnsi"/>
                <w:b/>
                <w:color w:val="FFFFFF" w:themeColor="background1"/>
              </w:rPr>
              <w:t xml:space="preserve">ATA AND EVIDENCE </w:t>
            </w:r>
          </w:p>
        </w:tc>
      </w:tr>
      <w:tr w:rsidR="00B959A7" w:rsidRPr="0083260D" w14:paraId="0A39D3AC" w14:textId="77777777" w:rsidTr="00B312F7">
        <w:tc>
          <w:tcPr>
            <w:tcW w:w="9990" w:type="dxa"/>
          </w:tcPr>
          <w:p w14:paraId="1B9904D6" w14:textId="4593A8E2" w:rsidR="001D687B" w:rsidRPr="00AA7A0D" w:rsidRDefault="0014349D"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659464197"/>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D687B" w:rsidRPr="00AA7A0D">
              <w:rPr>
                <w:rFonts w:asciiTheme="minorHAnsi" w:eastAsia="Poppins Medium" w:hAnsiTheme="minorHAnsi" w:cstheme="minorHAnsi"/>
                <w:color w:val="062172" w:themeColor="accent1"/>
              </w:rPr>
              <w:t xml:space="preserve">1 COUNTRY NAME Statistical </w:t>
            </w:r>
            <w:r w:rsidR="002E72CF" w:rsidRPr="00AA7A0D">
              <w:rPr>
                <w:rFonts w:asciiTheme="minorHAnsi" w:eastAsia="Poppins Medium" w:hAnsiTheme="minorHAnsi" w:cstheme="minorHAnsi"/>
                <w:color w:val="062172" w:themeColor="accent1"/>
              </w:rPr>
              <w:t>r</w:t>
            </w:r>
            <w:r w:rsidR="001D687B" w:rsidRPr="00AA7A0D">
              <w:rPr>
                <w:rFonts w:asciiTheme="minorHAnsi" w:eastAsia="Poppins Medium" w:hAnsiTheme="minorHAnsi" w:cstheme="minorHAnsi"/>
                <w:color w:val="062172" w:themeColor="accent1"/>
              </w:rPr>
              <w:t>eport YEAR</w:t>
            </w:r>
          </w:p>
          <w:p w14:paraId="3074D80D" w14:textId="1C868B67" w:rsidR="00605BCD" w:rsidRPr="00AA7A0D" w:rsidRDefault="0014349D"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128015682"/>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605BCD" w:rsidRPr="00AA7A0D">
              <w:rPr>
                <w:rFonts w:asciiTheme="minorHAnsi" w:eastAsia="Poppins Medium" w:hAnsiTheme="minorHAnsi" w:cstheme="minorHAnsi"/>
                <w:color w:val="062172" w:themeColor="accent1"/>
              </w:rPr>
              <w:t xml:space="preserve">2 </w:t>
            </w:r>
            <w:r w:rsidR="00CB63E9" w:rsidRPr="00AA7A0D">
              <w:rPr>
                <w:rFonts w:asciiTheme="minorHAnsi" w:eastAsia="Poppins Medium" w:hAnsiTheme="minorHAnsi" w:cstheme="minorHAnsi"/>
                <w:color w:val="062172" w:themeColor="accent1"/>
              </w:rPr>
              <w:t xml:space="preserve">COUNTRY NAME Learning </w:t>
            </w:r>
            <w:r w:rsidR="002E72CF" w:rsidRPr="00AA7A0D">
              <w:rPr>
                <w:rFonts w:asciiTheme="minorHAnsi" w:eastAsia="Poppins Medium" w:hAnsiTheme="minorHAnsi" w:cstheme="minorHAnsi"/>
                <w:color w:val="062172" w:themeColor="accent1"/>
              </w:rPr>
              <w:t>d</w:t>
            </w:r>
            <w:r w:rsidR="00CB63E9" w:rsidRPr="00AA7A0D">
              <w:rPr>
                <w:rFonts w:asciiTheme="minorHAnsi" w:eastAsia="Poppins Medium" w:hAnsiTheme="minorHAnsi" w:cstheme="minorHAnsi"/>
                <w:color w:val="062172" w:themeColor="accent1"/>
              </w:rPr>
              <w:t>ata YEAR</w:t>
            </w:r>
          </w:p>
          <w:p w14:paraId="4C484507" w14:textId="3F217F5F" w:rsidR="002D09F1" w:rsidRPr="00AA7A0D" w:rsidRDefault="0014349D"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321844407"/>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2D09F1" w:rsidRPr="00AA7A0D">
              <w:rPr>
                <w:rFonts w:asciiTheme="minorHAnsi" w:eastAsia="Poppins Medium" w:hAnsiTheme="minorHAnsi" w:cstheme="minorHAnsi"/>
                <w:color w:val="062172" w:themeColor="accent1"/>
              </w:rPr>
              <w:t xml:space="preserve">3 COUNTRY NAME School </w:t>
            </w:r>
            <w:r w:rsidR="002E72CF" w:rsidRPr="00AA7A0D">
              <w:rPr>
                <w:rFonts w:asciiTheme="minorHAnsi" w:eastAsia="Poppins Medium" w:hAnsiTheme="minorHAnsi" w:cstheme="minorHAnsi"/>
                <w:color w:val="062172" w:themeColor="accent1"/>
              </w:rPr>
              <w:t>c</w:t>
            </w:r>
            <w:r w:rsidR="002D09F1" w:rsidRPr="00AA7A0D">
              <w:rPr>
                <w:rFonts w:asciiTheme="minorHAnsi" w:eastAsia="Poppins Medium" w:hAnsiTheme="minorHAnsi" w:cstheme="minorHAnsi"/>
                <w:color w:val="062172" w:themeColor="accent1"/>
              </w:rPr>
              <w:t>ensus YEAR</w:t>
            </w:r>
            <w:r w:rsidR="00F054F4" w:rsidRPr="00AA7A0D">
              <w:rPr>
                <w:rFonts w:asciiTheme="minorHAnsi" w:eastAsia="Poppins Medium" w:hAnsiTheme="minorHAnsi" w:cstheme="minorHAnsi"/>
                <w:color w:val="062172" w:themeColor="accent1"/>
              </w:rPr>
              <w:t xml:space="preserve"> (latest available)</w:t>
            </w:r>
          </w:p>
          <w:p w14:paraId="5821545A" w14:textId="03203828" w:rsidR="00F054F4" w:rsidRPr="00AA7A0D" w:rsidRDefault="0014349D"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010138919"/>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F054F4" w:rsidRPr="00AA7A0D">
              <w:rPr>
                <w:rFonts w:asciiTheme="minorHAnsi" w:eastAsia="Poppins Medium" w:hAnsiTheme="minorHAnsi" w:cstheme="minorHAnsi"/>
                <w:color w:val="062172" w:themeColor="accent1"/>
              </w:rPr>
              <w:t xml:space="preserve">3 COUNTRY NAME School </w:t>
            </w:r>
            <w:r w:rsidR="002E72CF" w:rsidRPr="00AA7A0D">
              <w:rPr>
                <w:rFonts w:asciiTheme="minorHAnsi" w:eastAsia="Poppins Medium" w:hAnsiTheme="minorHAnsi" w:cstheme="minorHAnsi"/>
                <w:color w:val="062172" w:themeColor="accent1"/>
              </w:rPr>
              <w:t>c</w:t>
            </w:r>
            <w:r w:rsidR="00F054F4" w:rsidRPr="00AA7A0D">
              <w:rPr>
                <w:rFonts w:asciiTheme="minorHAnsi" w:eastAsia="Poppins Medium" w:hAnsiTheme="minorHAnsi" w:cstheme="minorHAnsi"/>
                <w:color w:val="062172" w:themeColor="accent1"/>
              </w:rPr>
              <w:t>ensus YEAR (second latest available)</w:t>
            </w:r>
          </w:p>
          <w:p w14:paraId="3691AA29" w14:textId="1926B0CF" w:rsidR="00805416" w:rsidRPr="00AA7A0D" w:rsidRDefault="0014349D" w:rsidP="00805416">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52807195"/>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805416" w:rsidRPr="00AA7A0D">
              <w:rPr>
                <w:rFonts w:asciiTheme="minorHAnsi" w:eastAsia="Poppins Medium" w:hAnsiTheme="minorHAnsi" w:cstheme="minorHAnsi"/>
                <w:color w:val="062172" w:themeColor="accent1"/>
              </w:rPr>
              <w:t>4a</w:t>
            </w:r>
            <w:r w:rsidR="00EB5B84" w:rsidRPr="00AA7A0D">
              <w:rPr>
                <w:rFonts w:asciiTheme="minorHAnsi" w:eastAsia="Poppins Medium" w:hAnsiTheme="minorHAnsi" w:cstheme="minorHAnsi"/>
                <w:color w:val="062172" w:themeColor="accent1"/>
              </w:rPr>
              <w:t xml:space="preserve"> COUNTRY NAME </w:t>
            </w:r>
            <w:r w:rsidR="00805416" w:rsidRPr="00AA7A0D">
              <w:rPr>
                <w:rFonts w:asciiTheme="minorHAnsi" w:eastAsia="Poppins Medium" w:hAnsiTheme="minorHAnsi" w:cstheme="minorHAnsi"/>
                <w:color w:val="062172" w:themeColor="accent1"/>
              </w:rPr>
              <w:t>D</w:t>
            </w:r>
            <w:r w:rsidR="00833CCE" w:rsidRPr="00AA7A0D">
              <w:rPr>
                <w:rFonts w:asciiTheme="minorHAnsi" w:eastAsia="Poppins Medium" w:hAnsiTheme="minorHAnsi" w:cstheme="minorHAnsi"/>
                <w:color w:val="062172" w:themeColor="accent1"/>
              </w:rPr>
              <w:t>isability status</w:t>
            </w:r>
            <w:r w:rsidR="00805416" w:rsidRPr="00AA7A0D">
              <w:rPr>
                <w:rFonts w:asciiTheme="minorHAnsi" w:eastAsia="Poppins Medium" w:hAnsiTheme="minorHAnsi" w:cstheme="minorHAnsi"/>
                <w:color w:val="062172" w:themeColor="accent1"/>
              </w:rPr>
              <w:t xml:space="preserve"> of students</w:t>
            </w:r>
            <w:r w:rsidR="00EB5B84" w:rsidRPr="00AA7A0D">
              <w:rPr>
                <w:rFonts w:asciiTheme="minorHAnsi" w:eastAsia="Poppins Medium" w:hAnsiTheme="minorHAnsi" w:cstheme="minorHAnsi"/>
                <w:color w:val="062172" w:themeColor="accent1"/>
              </w:rPr>
              <w:t xml:space="preserve"> YEAR</w:t>
            </w:r>
          </w:p>
          <w:p w14:paraId="21ABB2DC" w14:textId="267BBF91" w:rsidR="00146C40" w:rsidRPr="00AA7A0D" w:rsidRDefault="0014349D" w:rsidP="00805416">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200902844"/>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46C40" w:rsidRPr="00AA7A0D">
              <w:rPr>
                <w:rFonts w:asciiTheme="minorHAnsi" w:eastAsia="Poppins Medium" w:hAnsiTheme="minorHAnsi" w:cstheme="minorHAnsi"/>
                <w:color w:val="062172" w:themeColor="accent1"/>
              </w:rPr>
              <w:t>4b COUNTRY NAME Plan on disability data YEAR</w:t>
            </w:r>
          </w:p>
          <w:p w14:paraId="7CBA9461" w14:textId="3B7196BC" w:rsidR="00146C40" w:rsidRPr="00AA7A0D" w:rsidRDefault="0014349D" w:rsidP="00805416">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558162307"/>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46C40" w:rsidRPr="00AA7A0D">
              <w:rPr>
                <w:rFonts w:asciiTheme="minorHAnsi" w:eastAsia="Poppins Medium" w:hAnsiTheme="minorHAnsi" w:cstheme="minorHAnsi"/>
                <w:color w:val="062172" w:themeColor="accent1"/>
              </w:rPr>
              <w:t xml:space="preserve">5 </w:t>
            </w:r>
            <w:r w:rsidR="003A30A9" w:rsidRPr="00AA7A0D">
              <w:rPr>
                <w:rFonts w:asciiTheme="minorHAnsi" w:eastAsia="Poppins Medium" w:hAnsiTheme="minorHAnsi" w:cstheme="minorHAnsi"/>
                <w:color w:val="062172" w:themeColor="accent1"/>
              </w:rPr>
              <w:t xml:space="preserve">COUNTRY NAME Education </w:t>
            </w:r>
            <w:r w:rsidR="002E72CF" w:rsidRPr="00AA7A0D">
              <w:rPr>
                <w:rFonts w:asciiTheme="minorHAnsi" w:eastAsia="Poppins Medium" w:hAnsiTheme="minorHAnsi" w:cstheme="minorHAnsi"/>
                <w:color w:val="062172" w:themeColor="accent1"/>
              </w:rPr>
              <w:t>s</w:t>
            </w:r>
            <w:r w:rsidR="003A30A9" w:rsidRPr="00AA7A0D">
              <w:rPr>
                <w:rFonts w:asciiTheme="minorHAnsi" w:eastAsia="Poppins Medium" w:hAnsiTheme="minorHAnsi" w:cstheme="minorHAnsi"/>
                <w:color w:val="062172" w:themeColor="accent1"/>
              </w:rPr>
              <w:t xml:space="preserve">ector </w:t>
            </w:r>
            <w:r w:rsidR="002E72CF" w:rsidRPr="00AA7A0D">
              <w:rPr>
                <w:rFonts w:asciiTheme="minorHAnsi" w:eastAsia="Poppins Medium" w:hAnsiTheme="minorHAnsi" w:cstheme="minorHAnsi"/>
                <w:color w:val="062172" w:themeColor="accent1"/>
              </w:rPr>
              <w:t>a</w:t>
            </w:r>
            <w:r w:rsidR="003A30A9" w:rsidRPr="00AA7A0D">
              <w:rPr>
                <w:rFonts w:asciiTheme="minorHAnsi" w:eastAsia="Poppins Medium" w:hAnsiTheme="minorHAnsi" w:cstheme="minorHAnsi"/>
                <w:color w:val="062172" w:themeColor="accent1"/>
              </w:rPr>
              <w:t>nalysis YEAR</w:t>
            </w:r>
          </w:p>
          <w:p w14:paraId="08412757" w14:textId="28518AE8" w:rsidR="00194A10" w:rsidRPr="00AA7A0D" w:rsidRDefault="0014349D" w:rsidP="00194A10">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873136038"/>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94A10" w:rsidRPr="00AA7A0D">
              <w:rPr>
                <w:rFonts w:asciiTheme="minorHAnsi" w:eastAsia="Poppins Medium" w:hAnsiTheme="minorHAnsi" w:cstheme="minorHAnsi"/>
                <w:color w:val="062172" w:themeColor="accent1"/>
              </w:rPr>
              <w:t xml:space="preserve">5 COUNTRY NAME Education </w:t>
            </w:r>
            <w:r w:rsidR="002E72CF" w:rsidRPr="00AA7A0D">
              <w:rPr>
                <w:rFonts w:asciiTheme="minorHAnsi" w:eastAsia="Poppins Medium" w:hAnsiTheme="minorHAnsi" w:cstheme="minorHAnsi"/>
                <w:color w:val="062172" w:themeColor="accent1"/>
              </w:rPr>
              <w:t>s</w:t>
            </w:r>
            <w:r w:rsidR="00194A10" w:rsidRPr="00AA7A0D">
              <w:rPr>
                <w:rFonts w:asciiTheme="minorHAnsi" w:eastAsia="Poppins Medium" w:hAnsiTheme="minorHAnsi" w:cstheme="minorHAnsi"/>
                <w:color w:val="062172" w:themeColor="accent1"/>
              </w:rPr>
              <w:t xml:space="preserve">ector </w:t>
            </w:r>
            <w:r w:rsidR="002E72CF" w:rsidRPr="00AA7A0D">
              <w:rPr>
                <w:rFonts w:asciiTheme="minorHAnsi" w:eastAsia="Poppins Medium" w:hAnsiTheme="minorHAnsi" w:cstheme="minorHAnsi"/>
                <w:color w:val="062172" w:themeColor="accent1"/>
              </w:rPr>
              <w:t>p</w:t>
            </w:r>
            <w:r w:rsidR="00194A10" w:rsidRPr="00AA7A0D">
              <w:rPr>
                <w:rFonts w:asciiTheme="minorHAnsi" w:eastAsia="Poppins Medium" w:hAnsiTheme="minorHAnsi" w:cstheme="minorHAnsi"/>
                <w:color w:val="062172" w:themeColor="accent1"/>
              </w:rPr>
              <w:t xml:space="preserve">lan mid-term </w:t>
            </w:r>
            <w:r w:rsidR="002E72CF" w:rsidRPr="00AA7A0D">
              <w:rPr>
                <w:rFonts w:asciiTheme="minorHAnsi" w:eastAsia="Poppins Medium" w:hAnsiTheme="minorHAnsi" w:cstheme="minorHAnsi"/>
                <w:color w:val="062172" w:themeColor="accent1"/>
              </w:rPr>
              <w:t>r</w:t>
            </w:r>
            <w:r w:rsidR="00194A10" w:rsidRPr="00AA7A0D">
              <w:rPr>
                <w:rFonts w:asciiTheme="minorHAnsi" w:eastAsia="Poppins Medium" w:hAnsiTheme="minorHAnsi" w:cstheme="minorHAnsi"/>
                <w:color w:val="062172" w:themeColor="accent1"/>
              </w:rPr>
              <w:t>eport YEAR</w:t>
            </w:r>
          </w:p>
          <w:p w14:paraId="74B267FA" w14:textId="7EAD17A0" w:rsidR="00194A10" w:rsidRPr="00AA7A0D" w:rsidRDefault="0014349D" w:rsidP="00194A10">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438405169"/>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94A10" w:rsidRPr="00AA7A0D">
              <w:rPr>
                <w:rFonts w:asciiTheme="minorHAnsi" w:eastAsia="Poppins Medium" w:hAnsiTheme="minorHAnsi" w:cstheme="minorHAnsi"/>
                <w:color w:val="062172" w:themeColor="accent1"/>
              </w:rPr>
              <w:t>5 COUNTRY NAME System diagnostic YEAR</w:t>
            </w:r>
          </w:p>
          <w:p w14:paraId="06266693" w14:textId="6E405B9F" w:rsidR="00805416" w:rsidRPr="00AA7A0D" w:rsidRDefault="0014349D" w:rsidP="000A2BC9">
            <w:pPr>
              <w:spacing w:before="240"/>
              <w:rPr>
                <w:rFonts w:asciiTheme="minorHAnsi" w:eastAsia="Poppins Medium" w:hAnsiTheme="minorHAnsi" w:cstheme="minorHAnsi"/>
              </w:rPr>
            </w:pPr>
            <w:sdt>
              <w:sdtPr>
                <w:rPr>
                  <w:rFonts w:asciiTheme="minorHAnsi" w:eastAsia="Poppins Medium" w:hAnsiTheme="minorHAnsi" w:cstheme="minorHAnsi"/>
                  <w:color w:val="062172" w:themeColor="accent1"/>
                </w:rPr>
                <w:id w:val="1346520758"/>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94A10" w:rsidRPr="00AA7A0D">
              <w:rPr>
                <w:rFonts w:asciiTheme="minorHAnsi" w:eastAsia="Poppins Medium" w:hAnsiTheme="minorHAnsi" w:cstheme="minorHAnsi"/>
                <w:color w:val="062172" w:themeColor="accent1"/>
              </w:rPr>
              <w:t xml:space="preserve">6 COUNTRY NAME </w:t>
            </w:r>
            <w:r w:rsidR="00F44CF0" w:rsidRPr="00AA7A0D">
              <w:rPr>
                <w:rFonts w:asciiTheme="minorHAnsi" w:eastAsia="Poppins Medium" w:hAnsiTheme="minorHAnsi" w:cstheme="minorHAnsi"/>
                <w:color w:val="062172" w:themeColor="accent1"/>
              </w:rPr>
              <w:t xml:space="preserve">Gender </w:t>
            </w:r>
            <w:r w:rsidR="002E72CF" w:rsidRPr="00AA7A0D">
              <w:rPr>
                <w:rFonts w:asciiTheme="minorHAnsi" w:eastAsia="Poppins Medium" w:hAnsiTheme="minorHAnsi" w:cstheme="minorHAnsi"/>
                <w:color w:val="062172" w:themeColor="accent1"/>
              </w:rPr>
              <w:t>a</w:t>
            </w:r>
            <w:r w:rsidR="00F44CF0" w:rsidRPr="00AA7A0D">
              <w:rPr>
                <w:rFonts w:asciiTheme="minorHAnsi" w:eastAsia="Poppins Medium" w:hAnsiTheme="minorHAnsi" w:cstheme="minorHAnsi"/>
                <w:color w:val="062172" w:themeColor="accent1"/>
              </w:rPr>
              <w:t>nalysis</w:t>
            </w:r>
            <w:r w:rsidR="00194A10" w:rsidRPr="00AA7A0D">
              <w:rPr>
                <w:rFonts w:asciiTheme="minorHAnsi" w:eastAsia="Poppins Medium" w:hAnsiTheme="minorHAnsi" w:cstheme="minorHAnsi"/>
                <w:color w:val="062172" w:themeColor="accent1"/>
              </w:rPr>
              <w:t xml:space="preserve"> YEAR</w:t>
            </w:r>
          </w:p>
        </w:tc>
      </w:tr>
      <w:tr w:rsidR="00AA4B56" w:rsidRPr="0083260D" w14:paraId="7DE7C9AE" w14:textId="77777777" w:rsidTr="00AA7A0D">
        <w:trPr>
          <w:trHeight w:val="670"/>
        </w:trPr>
        <w:tc>
          <w:tcPr>
            <w:tcW w:w="9990" w:type="dxa"/>
            <w:shd w:val="clear" w:color="auto" w:fill="43D596" w:themeFill="accent2"/>
            <w:vAlign w:val="center"/>
          </w:tcPr>
          <w:p w14:paraId="22805018" w14:textId="77777777" w:rsidR="00903DEC" w:rsidRPr="00AA7A0D" w:rsidRDefault="00903DEC" w:rsidP="003E7D17">
            <w:pPr>
              <w:spacing w:after="0" w:line="240" w:lineRule="auto"/>
              <w:rPr>
                <w:rFonts w:asciiTheme="minorHAnsi" w:hAnsiTheme="minorHAnsi" w:cstheme="minorHAnsi"/>
                <w:b/>
                <w:color w:val="FFFFFF" w:themeColor="background1"/>
              </w:rPr>
            </w:pPr>
            <w:bookmarkStart w:id="7" w:name="_Hlk86314276"/>
          </w:p>
          <w:p w14:paraId="12AD4121" w14:textId="3607D900" w:rsidR="00903DEC" w:rsidRPr="00AA7A0D" w:rsidRDefault="00F44CF0" w:rsidP="003E7D17">
            <w:pPr>
              <w:spacing w:after="0" w:line="240" w:lineRule="auto"/>
              <w:rPr>
                <w:rFonts w:asciiTheme="minorHAnsi" w:hAnsiTheme="minorHAnsi" w:cstheme="minorHAnsi"/>
                <w:b/>
                <w:color w:val="FFFFFF" w:themeColor="background1"/>
              </w:rPr>
            </w:pPr>
            <w:r w:rsidRPr="00AA7A0D">
              <w:rPr>
                <w:rFonts w:asciiTheme="minorHAnsi" w:hAnsiTheme="minorHAnsi" w:cstheme="minorHAnsi"/>
                <w:b/>
                <w:color w:val="FFFFFF" w:themeColor="background1"/>
              </w:rPr>
              <w:t>G</w:t>
            </w:r>
            <w:r w:rsidR="003E7D17" w:rsidRPr="00AA7A0D">
              <w:rPr>
                <w:rFonts w:asciiTheme="minorHAnsi" w:hAnsiTheme="minorHAnsi" w:cstheme="minorHAnsi"/>
                <w:b/>
                <w:color w:val="FFFFFF" w:themeColor="background1"/>
              </w:rPr>
              <w:t>ENDER-RESPONSI</w:t>
            </w:r>
            <w:r w:rsidR="00CC4840" w:rsidRPr="00AA7A0D">
              <w:rPr>
                <w:rFonts w:asciiTheme="minorHAnsi" w:hAnsiTheme="minorHAnsi" w:cstheme="minorHAnsi"/>
                <w:b/>
                <w:color w:val="FFFFFF" w:themeColor="background1"/>
              </w:rPr>
              <w:t>V</w:t>
            </w:r>
            <w:r w:rsidR="003E7D17" w:rsidRPr="00AA7A0D">
              <w:rPr>
                <w:rFonts w:asciiTheme="minorHAnsi" w:hAnsiTheme="minorHAnsi" w:cstheme="minorHAnsi"/>
                <w:b/>
                <w:color w:val="FFFFFF" w:themeColor="background1"/>
              </w:rPr>
              <w:t>E SECTOR PLANNING, POLICY AND MONITORING</w:t>
            </w:r>
          </w:p>
          <w:p w14:paraId="5397B42B" w14:textId="3698370F" w:rsidR="00F44CF0" w:rsidRPr="00AA7A0D" w:rsidRDefault="003E7D17" w:rsidP="00B312F7">
            <w:pPr>
              <w:spacing w:after="0" w:line="240" w:lineRule="auto"/>
              <w:rPr>
                <w:rFonts w:asciiTheme="minorHAnsi" w:hAnsiTheme="minorHAnsi" w:cstheme="minorHAnsi"/>
                <w:b/>
                <w:color w:val="FFFFFF" w:themeColor="background1"/>
              </w:rPr>
            </w:pPr>
            <w:r w:rsidRPr="00AA7A0D">
              <w:rPr>
                <w:rFonts w:asciiTheme="minorHAnsi" w:hAnsiTheme="minorHAnsi" w:cstheme="minorHAnsi"/>
                <w:b/>
                <w:color w:val="FFFFFF" w:themeColor="background1"/>
              </w:rPr>
              <w:t xml:space="preserve"> </w:t>
            </w:r>
          </w:p>
        </w:tc>
      </w:tr>
      <w:bookmarkEnd w:id="7"/>
      <w:tr w:rsidR="00B959A7" w:rsidRPr="0083260D" w14:paraId="4076C4B0" w14:textId="77777777" w:rsidTr="00B312F7">
        <w:tc>
          <w:tcPr>
            <w:tcW w:w="9990" w:type="dxa"/>
          </w:tcPr>
          <w:p w14:paraId="4ED08FB8" w14:textId="76B820AB" w:rsidR="00F44CF0" w:rsidRPr="00AA7A0D" w:rsidRDefault="0014349D"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394595140"/>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F44CF0" w:rsidRPr="00AA7A0D">
              <w:rPr>
                <w:rFonts w:asciiTheme="minorHAnsi" w:eastAsia="Poppins Medium" w:hAnsiTheme="minorHAnsi" w:cstheme="minorHAnsi"/>
                <w:color w:val="062172" w:themeColor="accent1"/>
              </w:rPr>
              <w:t xml:space="preserve">7 COUNTRY NAME </w:t>
            </w:r>
            <w:r w:rsidR="00286C67" w:rsidRPr="00AA7A0D">
              <w:rPr>
                <w:rFonts w:asciiTheme="minorHAnsi" w:eastAsia="Poppins Medium" w:hAnsiTheme="minorHAnsi" w:cstheme="minorHAnsi"/>
                <w:color w:val="062172" w:themeColor="accent1"/>
              </w:rPr>
              <w:t>Legal policy framework on rights to education</w:t>
            </w:r>
            <w:r w:rsidR="00F44CF0" w:rsidRPr="00AA7A0D">
              <w:rPr>
                <w:rFonts w:asciiTheme="minorHAnsi" w:eastAsia="Poppins Medium" w:hAnsiTheme="minorHAnsi" w:cstheme="minorHAnsi"/>
                <w:color w:val="062172" w:themeColor="accent1"/>
              </w:rPr>
              <w:t xml:space="preserve"> YEAR</w:t>
            </w:r>
          </w:p>
          <w:p w14:paraId="0F1F126C" w14:textId="7A2A16D8" w:rsidR="00286C67" w:rsidRPr="00AA7A0D" w:rsidRDefault="0014349D"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227212082"/>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286C67" w:rsidRPr="00AA7A0D">
              <w:rPr>
                <w:rFonts w:asciiTheme="minorHAnsi" w:eastAsia="Poppins Medium" w:hAnsiTheme="minorHAnsi" w:cstheme="minorHAnsi"/>
                <w:color w:val="062172" w:themeColor="accent1"/>
              </w:rPr>
              <w:t xml:space="preserve">7 COUNTRY NAME </w:t>
            </w:r>
            <w:r w:rsidR="002C364C" w:rsidRPr="00AA7A0D">
              <w:rPr>
                <w:rFonts w:asciiTheme="minorHAnsi" w:eastAsia="Poppins Medium" w:hAnsiTheme="minorHAnsi" w:cstheme="minorHAnsi"/>
                <w:color w:val="062172" w:themeColor="accent1"/>
              </w:rPr>
              <w:t xml:space="preserve">Assessment on </w:t>
            </w:r>
            <w:r w:rsidR="002E72CF" w:rsidRPr="00AA7A0D">
              <w:rPr>
                <w:rFonts w:asciiTheme="minorHAnsi" w:eastAsia="Poppins Medium" w:hAnsiTheme="minorHAnsi" w:cstheme="minorHAnsi"/>
                <w:color w:val="062172" w:themeColor="accent1"/>
              </w:rPr>
              <w:t>r</w:t>
            </w:r>
            <w:r w:rsidR="002C364C" w:rsidRPr="00AA7A0D">
              <w:rPr>
                <w:rFonts w:asciiTheme="minorHAnsi" w:eastAsia="Poppins Medium" w:hAnsiTheme="minorHAnsi" w:cstheme="minorHAnsi"/>
                <w:color w:val="062172" w:themeColor="accent1"/>
              </w:rPr>
              <w:t>ights to education</w:t>
            </w:r>
            <w:r w:rsidR="00286C67" w:rsidRPr="00AA7A0D">
              <w:rPr>
                <w:rFonts w:asciiTheme="minorHAnsi" w:eastAsia="Poppins Medium" w:hAnsiTheme="minorHAnsi" w:cstheme="minorHAnsi"/>
                <w:color w:val="062172" w:themeColor="accent1"/>
              </w:rPr>
              <w:t xml:space="preserve"> YEAR</w:t>
            </w:r>
          </w:p>
          <w:p w14:paraId="442B5F54" w14:textId="601C7A6C" w:rsidR="00B01299" w:rsidRPr="00AA7A0D" w:rsidRDefault="0014349D" w:rsidP="00B01299">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244223598"/>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2C364C" w:rsidRPr="00AA7A0D">
              <w:rPr>
                <w:rFonts w:asciiTheme="minorHAnsi" w:eastAsia="Poppins Medium" w:hAnsiTheme="minorHAnsi" w:cstheme="minorHAnsi"/>
                <w:color w:val="062172" w:themeColor="accent1"/>
              </w:rPr>
              <w:t>8</w:t>
            </w:r>
            <w:r w:rsidR="008B7F60" w:rsidRPr="00AA7A0D">
              <w:rPr>
                <w:rFonts w:asciiTheme="minorHAnsi" w:eastAsia="Poppins Medium" w:hAnsiTheme="minorHAnsi" w:cstheme="minorHAnsi"/>
                <w:color w:val="062172" w:themeColor="accent1"/>
              </w:rPr>
              <w:t>a</w:t>
            </w:r>
            <w:r w:rsidR="00B01299" w:rsidRPr="00AA7A0D">
              <w:rPr>
                <w:rFonts w:asciiTheme="minorHAnsi" w:eastAsia="Poppins Medium" w:hAnsiTheme="minorHAnsi" w:cstheme="minorHAnsi"/>
                <w:color w:val="062172" w:themeColor="accent1"/>
              </w:rPr>
              <w:t xml:space="preserve"> COUNTRY NAME Education </w:t>
            </w:r>
            <w:r w:rsidR="002E72CF" w:rsidRPr="00AA7A0D">
              <w:rPr>
                <w:rFonts w:asciiTheme="minorHAnsi" w:eastAsia="Poppins Medium" w:hAnsiTheme="minorHAnsi" w:cstheme="minorHAnsi"/>
                <w:color w:val="062172" w:themeColor="accent1"/>
              </w:rPr>
              <w:t>s</w:t>
            </w:r>
            <w:r w:rsidR="00B01299" w:rsidRPr="00AA7A0D">
              <w:rPr>
                <w:rFonts w:asciiTheme="minorHAnsi" w:eastAsia="Poppins Medium" w:hAnsiTheme="minorHAnsi" w:cstheme="minorHAnsi"/>
                <w:color w:val="062172" w:themeColor="accent1"/>
              </w:rPr>
              <w:t xml:space="preserve">ector </w:t>
            </w:r>
            <w:r w:rsidR="002E72CF" w:rsidRPr="00AA7A0D">
              <w:rPr>
                <w:rFonts w:asciiTheme="minorHAnsi" w:eastAsia="Poppins Medium" w:hAnsiTheme="minorHAnsi" w:cstheme="minorHAnsi"/>
                <w:color w:val="062172" w:themeColor="accent1"/>
              </w:rPr>
              <w:t>p</w:t>
            </w:r>
            <w:r w:rsidR="00B01299" w:rsidRPr="00AA7A0D">
              <w:rPr>
                <w:rFonts w:asciiTheme="minorHAnsi" w:eastAsia="Poppins Medium" w:hAnsiTheme="minorHAnsi" w:cstheme="minorHAnsi"/>
                <w:color w:val="062172" w:themeColor="accent1"/>
              </w:rPr>
              <w:t>lan YEAR</w:t>
            </w:r>
          </w:p>
          <w:p w14:paraId="768E08FF" w14:textId="1C6964B0" w:rsidR="008B7F60" w:rsidRPr="00AA7A0D" w:rsidRDefault="0014349D" w:rsidP="008B7F60">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505750866"/>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8B7F60" w:rsidRPr="00AA7A0D">
              <w:rPr>
                <w:rFonts w:asciiTheme="minorHAnsi" w:eastAsia="Poppins Medium" w:hAnsiTheme="minorHAnsi" w:cstheme="minorHAnsi"/>
                <w:color w:val="062172" w:themeColor="accent1"/>
              </w:rPr>
              <w:t xml:space="preserve">8b COUNTRY NAME Gender </w:t>
            </w:r>
            <w:r w:rsidR="002E72CF" w:rsidRPr="00AA7A0D">
              <w:rPr>
                <w:rFonts w:asciiTheme="minorHAnsi" w:eastAsia="Poppins Medium" w:hAnsiTheme="minorHAnsi" w:cstheme="minorHAnsi"/>
                <w:color w:val="062172" w:themeColor="accent1"/>
              </w:rPr>
              <w:t>s</w:t>
            </w:r>
            <w:r w:rsidR="008B7F60" w:rsidRPr="00AA7A0D">
              <w:rPr>
                <w:rFonts w:asciiTheme="minorHAnsi" w:eastAsia="Poppins Medium" w:hAnsiTheme="minorHAnsi" w:cstheme="minorHAnsi"/>
                <w:color w:val="062172" w:themeColor="accent1"/>
              </w:rPr>
              <w:t>trategy YEAR</w:t>
            </w:r>
          </w:p>
          <w:p w14:paraId="394BC75E" w14:textId="536A6DAE" w:rsidR="003E67C5" w:rsidRPr="00AA7A0D" w:rsidRDefault="0014349D" w:rsidP="003E67C5">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354485379"/>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3E67C5" w:rsidRPr="00AA7A0D">
              <w:rPr>
                <w:rFonts w:asciiTheme="minorHAnsi" w:eastAsia="Poppins Medium" w:hAnsiTheme="minorHAnsi" w:cstheme="minorHAnsi"/>
                <w:color w:val="062172" w:themeColor="accent1"/>
              </w:rPr>
              <w:t xml:space="preserve">8c COUNTRY NAME Preparedness </w:t>
            </w:r>
            <w:r w:rsidR="002E72CF" w:rsidRPr="00AA7A0D">
              <w:rPr>
                <w:rFonts w:asciiTheme="minorHAnsi" w:eastAsia="Poppins Medium" w:hAnsiTheme="minorHAnsi" w:cstheme="minorHAnsi"/>
                <w:color w:val="062172" w:themeColor="accent1"/>
              </w:rPr>
              <w:t>s</w:t>
            </w:r>
            <w:r w:rsidR="003E67C5" w:rsidRPr="00AA7A0D">
              <w:rPr>
                <w:rFonts w:asciiTheme="minorHAnsi" w:eastAsia="Poppins Medium" w:hAnsiTheme="minorHAnsi" w:cstheme="minorHAnsi"/>
                <w:color w:val="062172" w:themeColor="accent1"/>
              </w:rPr>
              <w:t>trategy YEAR</w:t>
            </w:r>
          </w:p>
          <w:p w14:paraId="1F485768" w14:textId="41890B81" w:rsidR="000A2BC9" w:rsidRPr="00AA7A0D" w:rsidRDefault="0014349D" w:rsidP="000A2BC9">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2117823379"/>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0A2BC9" w:rsidRPr="00AA7A0D">
              <w:rPr>
                <w:rFonts w:asciiTheme="minorHAnsi" w:eastAsia="Poppins Medium" w:hAnsiTheme="minorHAnsi" w:cstheme="minorHAnsi"/>
                <w:color w:val="062172" w:themeColor="accent1"/>
              </w:rPr>
              <w:t xml:space="preserve">9 COUNTRY NAME Operational </w:t>
            </w:r>
            <w:r w:rsidR="002E72CF" w:rsidRPr="00AA7A0D">
              <w:rPr>
                <w:rFonts w:asciiTheme="minorHAnsi" w:eastAsia="Poppins Medium" w:hAnsiTheme="minorHAnsi" w:cstheme="minorHAnsi"/>
                <w:color w:val="062172" w:themeColor="accent1"/>
              </w:rPr>
              <w:t>p</w:t>
            </w:r>
            <w:r w:rsidR="000A2BC9" w:rsidRPr="00AA7A0D">
              <w:rPr>
                <w:rFonts w:asciiTheme="minorHAnsi" w:eastAsia="Poppins Medium" w:hAnsiTheme="minorHAnsi" w:cstheme="minorHAnsi"/>
                <w:color w:val="062172" w:themeColor="accent1"/>
              </w:rPr>
              <w:t>lan YEAR</w:t>
            </w:r>
          </w:p>
          <w:p w14:paraId="68C23E49" w14:textId="41973D86" w:rsidR="000A2BC9" w:rsidRPr="00AA7A0D" w:rsidRDefault="0014349D" w:rsidP="000A2BC9">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987964756"/>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0A2BC9" w:rsidRPr="00AA7A0D">
              <w:rPr>
                <w:rFonts w:asciiTheme="minorHAnsi" w:eastAsia="Poppins Medium" w:hAnsiTheme="minorHAnsi" w:cstheme="minorHAnsi"/>
                <w:color w:val="062172" w:themeColor="accent1"/>
              </w:rPr>
              <w:t xml:space="preserve">10 COUNTRY NAME Financial </w:t>
            </w:r>
            <w:r w:rsidR="002E72CF" w:rsidRPr="00AA7A0D">
              <w:rPr>
                <w:rFonts w:asciiTheme="minorHAnsi" w:eastAsia="Poppins Medium" w:hAnsiTheme="minorHAnsi" w:cstheme="minorHAnsi"/>
                <w:color w:val="062172" w:themeColor="accent1"/>
              </w:rPr>
              <w:t>s</w:t>
            </w:r>
            <w:r w:rsidR="000A2BC9" w:rsidRPr="00AA7A0D">
              <w:rPr>
                <w:rFonts w:asciiTheme="minorHAnsi" w:eastAsia="Poppins Medium" w:hAnsiTheme="minorHAnsi" w:cstheme="minorHAnsi"/>
                <w:color w:val="062172" w:themeColor="accent1"/>
              </w:rPr>
              <w:t xml:space="preserve">imulation </w:t>
            </w:r>
            <w:r w:rsidR="002E72CF" w:rsidRPr="00AA7A0D">
              <w:rPr>
                <w:rFonts w:asciiTheme="minorHAnsi" w:eastAsia="Poppins Medium" w:hAnsiTheme="minorHAnsi" w:cstheme="minorHAnsi"/>
                <w:color w:val="062172" w:themeColor="accent1"/>
              </w:rPr>
              <w:t>m</w:t>
            </w:r>
            <w:r w:rsidR="000A2BC9" w:rsidRPr="00AA7A0D">
              <w:rPr>
                <w:rFonts w:asciiTheme="minorHAnsi" w:eastAsia="Poppins Medium" w:hAnsiTheme="minorHAnsi" w:cstheme="minorHAnsi"/>
                <w:color w:val="062172" w:themeColor="accent1"/>
              </w:rPr>
              <w:t xml:space="preserve">odel and </w:t>
            </w:r>
            <w:r w:rsidR="002E72CF" w:rsidRPr="00AA7A0D">
              <w:rPr>
                <w:rFonts w:asciiTheme="minorHAnsi" w:eastAsia="Poppins Medium" w:hAnsiTheme="minorHAnsi" w:cstheme="minorHAnsi"/>
                <w:color w:val="062172" w:themeColor="accent1"/>
              </w:rPr>
              <w:t>p</w:t>
            </w:r>
            <w:r w:rsidR="000A2BC9" w:rsidRPr="00AA7A0D">
              <w:rPr>
                <w:rFonts w:asciiTheme="minorHAnsi" w:eastAsia="Poppins Medium" w:hAnsiTheme="minorHAnsi" w:cstheme="minorHAnsi"/>
                <w:color w:val="062172" w:themeColor="accent1"/>
              </w:rPr>
              <w:t>rojections YEAR</w:t>
            </w:r>
          </w:p>
          <w:p w14:paraId="591B8C7A" w14:textId="399AF6F5" w:rsidR="002D16F4" w:rsidRPr="00AA7A0D" w:rsidRDefault="0014349D" w:rsidP="002D16F4">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323321973"/>
                <w14:checkbox>
                  <w14:checked w14:val="0"/>
                  <w14:checkedState w14:val="2612" w14:font="MS Gothic"/>
                  <w14:uncheckedState w14:val="2610" w14:font="MS Gothic"/>
                </w14:checkbox>
              </w:sdtPr>
              <w:sdtEndPr>
                <w:rPr>
                  <w:color w:val="auto"/>
                </w:rPr>
              </w:sdtEndPr>
              <w:sdtContent>
                <w:r w:rsidR="002D16F4" w:rsidRPr="00AA7A0D">
                  <w:rPr>
                    <w:rFonts w:ascii="MS Gothic" w:eastAsia="MS Gothic" w:hAnsi="MS Gothic" w:cstheme="minorHAnsi"/>
                  </w:rPr>
                  <w:t>☐</w:t>
                </w:r>
              </w:sdtContent>
            </w:sdt>
            <w:r w:rsidR="002D16F4" w:rsidRPr="00AA7A0D">
              <w:rPr>
                <w:rFonts w:asciiTheme="minorHAnsi" w:eastAsia="Poppins Medium" w:hAnsiTheme="minorHAnsi" w:cstheme="minorHAnsi"/>
                <w:color w:val="062172" w:themeColor="accent1"/>
              </w:rPr>
              <w:t xml:space="preserve">  10 COUNTRY NAME Medium Term Expenditure Framework YEAR</w:t>
            </w:r>
          </w:p>
          <w:p w14:paraId="5B706EB4" w14:textId="404949C1" w:rsidR="0053447A" w:rsidRPr="00AA7A0D" w:rsidRDefault="0014349D" w:rsidP="0053447A">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268370005"/>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53447A" w:rsidRPr="00AA7A0D">
              <w:rPr>
                <w:rFonts w:asciiTheme="minorHAnsi" w:eastAsia="Poppins Medium" w:hAnsiTheme="minorHAnsi" w:cstheme="minorHAnsi"/>
                <w:color w:val="062172" w:themeColor="accent1"/>
              </w:rPr>
              <w:t xml:space="preserve">11 COUNTRY NAME </w:t>
            </w:r>
            <w:r w:rsidR="00CD149C" w:rsidRPr="00AA7A0D">
              <w:rPr>
                <w:rFonts w:asciiTheme="minorHAnsi" w:eastAsia="Poppins Medium" w:hAnsiTheme="minorHAnsi" w:cstheme="minorHAnsi"/>
                <w:color w:val="062172" w:themeColor="accent1"/>
              </w:rPr>
              <w:t xml:space="preserve">Joint </w:t>
            </w:r>
            <w:r w:rsidR="002E72CF" w:rsidRPr="00AA7A0D">
              <w:rPr>
                <w:rFonts w:asciiTheme="minorHAnsi" w:eastAsia="Poppins Medium" w:hAnsiTheme="minorHAnsi" w:cstheme="minorHAnsi"/>
                <w:color w:val="062172" w:themeColor="accent1"/>
              </w:rPr>
              <w:t>s</w:t>
            </w:r>
            <w:r w:rsidR="00CD149C" w:rsidRPr="00AA7A0D">
              <w:rPr>
                <w:rFonts w:asciiTheme="minorHAnsi" w:eastAsia="Poppins Medium" w:hAnsiTheme="minorHAnsi" w:cstheme="minorHAnsi"/>
                <w:color w:val="062172" w:themeColor="accent1"/>
              </w:rPr>
              <w:t xml:space="preserve">ector </w:t>
            </w:r>
            <w:r w:rsidR="002E72CF" w:rsidRPr="00AA7A0D">
              <w:rPr>
                <w:rFonts w:asciiTheme="minorHAnsi" w:eastAsia="Poppins Medium" w:hAnsiTheme="minorHAnsi" w:cstheme="minorHAnsi"/>
                <w:color w:val="062172" w:themeColor="accent1"/>
              </w:rPr>
              <w:t>r</w:t>
            </w:r>
            <w:r w:rsidR="00CD149C" w:rsidRPr="00AA7A0D">
              <w:rPr>
                <w:rFonts w:asciiTheme="minorHAnsi" w:eastAsia="Poppins Medium" w:hAnsiTheme="minorHAnsi" w:cstheme="minorHAnsi"/>
                <w:color w:val="062172" w:themeColor="accent1"/>
              </w:rPr>
              <w:t>eview documents</w:t>
            </w:r>
            <w:r w:rsidR="0053447A" w:rsidRPr="00AA7A0D">
              <w:rPr>
                <w:rFonts w:asciiTheme="minorHAnsi" w:eastAsia="Poppins Medium" w:hAnsiTheme="minorHAnsi" w:cstheme="minorHAnsi"/>
                <w:color w:val="062172" w:themeColor="accent1"/>
              </w:rPr>
              <w:t xml:space="preserve"> YEAR</w:t>
            </w:r>
          </w:p>
          <w:p w14:paraId="51D3ABE8" w14:textId="367E9629" w:rsidR="002C364C" w:rsidRPr="00AA7A0D" w:rsidRDefault="0014349D" w:rsidP="002A0868">
            <w:pPr>
              <w:spacing w:before="240"/>
              <w:rPr>
                <w:rFonts w:asciiTheme="minorHAnsi" w:eastAsia="Poppins Medium" w:hAnsiTheme="minorHAnsi" w:cstheme="minorHAnsi"/>
              </w:rPr>
            </w:pPr>
            <w:sdt>
              <w:sdtPr>
                <w:rPr>
                  <w:rFonts w:asciiTheme="minorHAnsi" w:eastAsia="Poppins Medium" w:hAnsiTheme="minorHAnsi" w:cstheme="minorHAnsi"/>
                  <w:color w:val="062172" w:themeColor="accent1"/>
                </w:rPr>
                <w:id w:val="604231536"/>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CD149C" w:rsidRPr="00AA7A0D">
              <w:rPr>
                <w:rFonts w:asciiTheme="minorHAnsi" w:eastAsia="Poppins Medium" w:hAnsiTheme="minorHAnsi" w:cstheme="minorHAnsi"/>
                <w:color w:val="062172" w:themeColor="accent1"/>
              </w:rPr>
              <w:t xml:space="preserve">11 COUNTRY NAME </w:t>
            </w:r>
            <w:r w:rsidR="005360F7" w:rsidRPr="00AA7A0D">
              <w:rPr>
                <w:rFonts w:asciiTheme="minorHAnsi" w:eastAsia="Poppins Medium" w:hAnsiTheme="minorHAnsi" w:cstheme="minorHAnsi"/>
                <w:color w:val="062172" w:themeColor="accent1"/>
              </w:rPr>
              <w:t xml:space="preserve">Education </w:t>
            </w:r>
            <w:r w:rsidR="002E72CF" w:rsidRPr="00AA7A0D">
              <w:rPr>
                <w:rFonts w:asciiTheme="minorHAnsi" w:eastAsia="Poppins Medium" w:hAnsiTheme="minorHAnsi" w:cstheme="minorHAnsi"/>
                <w:color w:val="062172" w:themeColor="accent1"/>
              </w:rPr>
              <w:t>s</w:t>
            </w:r>
            <w:r w:rsidR="005360F7" w:rsidRPr="00AA7A0D">
              <w:rPr>
                <w:rFonts w:asciiTheme="minorHAnsi" w:eastAsia="Poppins Medium" w:hAnsiTheme="minorHAnsi" w:cstheme="minorHAnsi"/>
                <w:color w:val="062172" w:themeColor="accent1"/>
              </w:rPr>
              <w:t xml:space="preserve">ector </w:t>
            </w:r>
            <w:r w:rsidR="002E72CF" w:rsidRPr="00AA7A0D">
              <w:rPr>
                <w:rFonts w:asciiTheme="minorHAnsi" w:eastAsia="Poppins Medium" w:hAnsiTheme="minorHAnsi" w:cstheme="minorHAnsi"/>
                <w:color w:val="062172" w:themeColor="accent1"/>
              </w:rPr>
              <w:t>p</w:t>
            </w:r>
            <w:r w:rsidR="005360F7" w:rsidRPr="00AA7A0D">
              <w:rPr>
                <w:rFonts w:asciiTheme="minorHAnsi" w:eastAsia="Poppins Medium" w:hAnsiTheme="minorHAnsi" w:cstheme="minorHAnsi"/>
                <w:color w:val="062172" w:themeColor="accent1"/>
              </w:rPr>
              <w:t>lan implementation report</w:t>
            </w:r>
            <w:r w:rsidR="00CD149C" w:rsidRPr="00AA7A0D">
              <w:rPr>
                <w:rFonts w:asciiTheme="minorHAnsi" w:eastAsia="Poppins Medium" w:hAnsiTheme="minorHAnsi" w:cstheme="minorHAnsi"/>
                <w:color w:val="062172" w:themeColor="accent1"/>
              </w:rPr>
              <w:t xml:space="preserve"> YEAR</w:t>
            </w:r>
          </w:p>
        </w:tc>
      </w:tr>
      <w:tr w:rsidR="00903DEC" w:rsidRPr="0083260D" w14:paraId="06C5C11B" w14:textId="77777777" w:rsidTr="00B312F7">
        <w:trPr>
          <w:trHeight w:val="463"/>
        </w:trPr>
        <w:tc>
          <w:tcPr>
            <w:tcW w:w="9990" w:type="dxa"/>
            <w:shd w:val="clear" w:color="auto" w:fill="43D596" w:themeFill="accent2"/>
            <w:vAlign w:val="center"/>
          </w:tcPr>
          <w:p w14:paraId="5549AEDA" w14:textId="08850DFF" w:rsidR="000A4CB8" w:rsidRPr="00AA7A0D" w:rsidRDefault="00FB7CD9" w:rsidP="00B312F7">
            <w:pPr>
              <w:spacing w:after="0" w:line="240" w:lineRule="auto"/>
              <w:rPr>
                <w:rFonts w:asciiTheme="minorHAnsi" w:hAnsiTheme="minorHAnsi" w:cstheme="minorHAnsi"/>
                <w:b/>
                <w:bCs/>
                <w:color w:val="002060"/>
              </w:rPr>
            </w:pPr>
            <w:r w:rsidRPr="00AA7A0D">
              <w:rPr>
                <w:rFonts w:asciiTheme="minorHAnsi" w:hAnsiTheme="minorHAnsi" w:cstheme="minorHAnsi"/>
                <w:b/>
                <w:bCs/>
                <w:color w:val="FFFFFF" w:themeColor="background1"/>
              </w:rPr>
              <w:t>SECTOR COORDINATION</w:t>
            </w:r>
          </w:p>
        </w:tc>
      </w:tr>
      <w:tr w:rsidR="00B959A7" w:rsidRPr="0083260D" w14:paraId="11B94B5A" w14:textId="77777777" w:rsidTr="00B312F7">
        <w:tc>
          <w:tcPr>
            <w:tcW w:w="9990" w:type="dxa"/>
          </w:tcPr>
          <w:p w14:paraId="54798922" w14:textId="2800FC1A" w:rsidR="000A4CB8" w:rsidRPr="00AA7A0D" w:rsidRDefault="0014349D"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986857354"/>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A57F33" w:rsidRPr="00AA7A0D">
              <w:rPr>
                <w:rFonts w:asciiTheme="minorHAnsi" w:eastAsia="Poppins Medium" w:hAnsiTheme="minorHAnsi" w:cstheme="minorHAnsi"/>
                <w:color w:val="062172" w:themeColor="accent1"/>
              </w:rPr>
              <w:t xml:space="preserve">12a COUNTRY NAME </w:t>
            </w:r>
            <w:r w:rsidR="00015A01" w:rsidRPr="00AA7A0D">
              <w:rPr>
                <w:rFonts w:asciiTheme="minorHAnsi" w:eastAsia="Poppins Medium" w:hAnsiTheme="minorHAnsi" w:cstheme="minorHAnsi"/>
                <w:color w:val="062172" w:themeColor="accent1"/>
              </w:rPr>
              <w:t>L</w:t>
            </w:r>
            <w:r w:rsidR="00A57F33" w:rsidRPr="00AA7A0D">
              <w:rPr>
                <w:rFonts w:asciiTheme="minorHAnsi" w:eastAsia="Poppins Medium" w:hAnsiTheme="minorHAnsi" w:cstheme="minorHAnsi"/>
                <w:color w:val="062172" w:themeColor="accent1"/>
              </w:rPr>
              <w:t xml:space="preserve">ocal </w:t>
            </w:r>
            <w:r w:rsidR="00015A01" w:rsidRPr="00AA7A0D">
              <w:rPr>
                <w:rFonts w:asciiTheme="minorHAnsi" w:eastAsia="Poppins Medium" w:hAnsiTheme="minorHAnsi" w:cstheme="minorHAnsi"/>
                <w:color w:val="062172" w:themeColor="accent1"/>
              </w:rPr>
              <w:t>e</w:t>
            </w:r>
            <w:r w:rsidR="00A57F33" w:rsidRPr="00AA7A0D">
              <w:rPr>
                <w:rFonts w:asciiTheme="minorHAnsi" w:eastAsia="Poppins Medium" w:hAnsiTheme="minorHAnsi" w:cstheme="minorHAnsi"/>
                <w:color w:val="062172" w:themeColor="accent1"/>
              </w:rPr>
              <w:t xml:space="preserve">ducation </w:t>
            </w:r>
            <w:r w:rsidR="00015A01" w:rsidRPr="00AA7A0D">
              <w:rPr>
                <w:rFonts w:asciiTheme="minorHAnsi" w:eastAsia="Poppins Medium" w:hAnsiTheme="minorHAnsi" w:cstheme="minorHAnsi"/>
                <w:color w:val="062172" w:themeColor="accent1"/>
              </w:rPr>
              <w:t>g</w:t>
            </w:r>
            <w:r w:rsidR="00A57F33" w:rsidRPr="00AA7A0D">
              <w:rPr>
                <w:rFonts w:asciiTheme="minorHAnsi" w:eastAsia="Poppins Medium" w:hAnsiTheme="minorHAnsi" w:cstheme="minorHAnsi"/>
                <w:color w:val="062172" w:themeColor="accent1"/>
              </w:rPr>
              <w:t xml:space="preserve">roup </w:t>
            </w:r>
            <w:r w:rsidR="002E72CF" w:rsidRPr="00AA7A0D">
              <w:rPr>
                <w:rFonts w:asciiTheme="minorHAnsi" w:eastAsia="Poppins Medium" w:hAnsiTheme="minorHAnsi" w:cstheme="minorHAnsi"/>
                <w:color w:val="062172" w:themeColor="accent1"/>
              </w:rPr>
              <w:t>t</w:t>
            </w:r>
            <w:r w:rsidR="00A57F33" w:rsidRPr="00AA7A0D">
              <w:rPr>
                <w:rFonts w:asciiTheme="minorHAnsi" w:eastAsia="Poppins Medium" w:hAnsiTheme="minorHAnsi" w:cstheme="minorHAnsi"/>
                <w:color w:val="062172" w:themeColor="accent1"/>
              </w:rPr>
              <w:t xml:space="preserve">erms of </w:t>
            </w:r>
            <w:r w:rsidR="002E72CF" w:rsidRPr="00AA7A0D">
              <w:rPr>
                <w:rFonts w:asciiTheme="minorHAnsi" w:eastAsia="Poppins Medium" w:hAnsiTheme="minorHAnsi" w:cstheme="minorHAnsi"/>
                <w:color w:val="062172" w:themeColor="accent1"/>
              </w:rPr>
              <w:t>r</w:t>
            </w:r>
            <w:r w:rsidR="00A57F33" w:rsidRPr="00AA7A0D">
              <w:rPr>
                <w:rFonts w:asciiTheme="minorHAnsi" w:eastAsia="Poppins Medium" w:hAnsiTheme="minorHAnsi" w:cstheme="minorHAnsi"/>
                <w:color w:val="062172" w:themeColor="accent1"/>
              </w:rPr>
              <w:t>eference YEAR</w:t>
            </w:r>
          </w:p>
          <w:p w14:paraId="43D56150" w14:textId="0299C74F" w:rsidR="00A57F33" w:rsidRPr="00AA7A0D" w:rsidRDefault="0014349D"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757282813"/>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A57F33" w:rsidRPr="00AA7A0D">
              <w:rPr>
                <w:rFonts w:asciiTheme="minorHAnsi" w:eastAsia="Poppins Medium" w:hAnsiTheme="minorHAnsi" w:cstheme="minorHAnsi"/>
                <w:color w:val="062172" w:themeColor="accent1"/>
              </w:rPr>
              <w:t xml:space="preserve">12b COUNTRY NAME </w:t>
            </w:r>
            <w:r w:rsidR="00015A01" w:rsidRPr="00AA7A0D">
              <w:rPr>
                <w:rFonts w:asciiTheme="minorHAnsi" w:eastAsia="Poppins Medium" w:hAnsiTheme="minorHAnsi" w:cstheme="minorHAnsi"/>
                <w:color w:val="062172" w:themeColor="accent1"/>
              </w:rPr>
              <w:t>L</w:t>
            </w:r>
            <w:r w:rsidR="008F6C2B" w:rsidRPr="00AA7A0D">
              <w:rPr>
                <w:rFonts w:asciiTheme="minorHAnsi" w:eastAsia="Poppins Medium" w:hAnsiTheme="minorHAnsi" w:cstheme="minorHAnsi"/>
                <w:color w:val="062172" w:themeColor="accent1"/>
              </w:rPr>
              <w:t xml:space="preserve">ocal </w:t>
            </w:r>
            <w:r w:rsidR="00015A01" w:rsidRPr="00AA7A0D">
              <w:rPr>
                <w:rFonts w:asciiTheme="minorHAnsi" w:eastAsia="Poppins Medium" w:hAnsiTheme="minorHAnsi" w:cstheme="minorHAnsi"/>
                <w:color w:val="062172" w:themeColor="accent1"/>
              </w:rPr>
              <w:t>e</w:t>
            </w:r>
            <w:r w:rsidR="008F6C2B" w:rsidRPr="00AA7A0D">
              <w:rPr>
                <w:rFonts w:asciiTheme="minorHAnsi" w:eastAsia="Poppins Medium" w:hAnsiTheme="minorHAnsi" w:cstheme="minorHAnsi"/>
                <w:color w:val="062172" w:themeColor="accent1"/>
              </w:rPr>
              <w:t xml:space="preserve">ducation </w:t>
            </w:r>
            <w:r w:rsidR="00015A01" w:rsidRPr="00AA7A0D">
              <w:rPr>
                <w:rFonts w:asciiTheme="minorHAnsi" w:eastAsia="Poppins Medium" w:hAnsiTheme="minorHAnsi" w:cstheme="minorHAnsi"/>
                <w:color w:val="062172" w:themeColor="accent1"/>
              </w:rPr>
              <w:t>g</w:t>
            </w:r>
            <w:r w:rsidR="008F6C2B" w:rsidRPr="00AA7A0D">
              <w:rPr>
                <w:rFonts w:asciiTheme="minorHAnsi" w:eastAsia="Poppins Medium" w:hAnsiTheme="minorHAnsi" w:cstheme="minorHAnsi"/>
                <w:color w:val="062172" w:themeColor="accent1"/>
              </w:rPr>
              <w:t xml:space="preserve">roup minutes showing participation </w:t>
            </w:r>
            <w:r w:rsidR="00A57F33" w:rsidRPr="00AA7A0D">
              <w:rPr>
                <w:rFonts w:asciiTheme="minorHAnsi" w:eastAsia="Poppins Medium" w:hAnsiTheme="minorHAnsi" w:cstheme="minorHAnsi"/>
                <w:color w:val="062172" w:themeColor="accent1"/>
              </w:rPr>
              <w:t>YEAR</w:t>
            </w:r>
          </w:p>
          <w:p w14:paraId="3604F701" w14:textId="22C8D508" w:rsidR="008932BD" w:rsidRPr="00AA7A0D" w:rsidRDefault="0014349D" w:rsidP="008932BD">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34496285"/>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8932BD" w:rsidRPr="00AA7A0D">
              <w:rPr>
                <w:rFonts w:asciiTheme="minorHAnsi" w:eastAsia="Poppins Medium" w:hAnsiTheme="minorHAnsi" w:cstheme="minorHAnsi"/>
                <w:color w:val="062172" w:themeColor="accent1"/>
              </w:rPr>
              <w:t xml:space="preserve">12c COUNTRY NAME Local </w:t>
            </w:r>
            <w:r w:rsidR="00015A01" w:rsidRPr="00AA7A0D">
              <w:rPr>
                <w:rFonts w:asciiTheme="minorHAnsi" w:eastAsia="Poppins Medium" w:hAnsiTheme="minorHAnsi" w:cstheme="minorHAnsi"/>
                <w:color w:val="062172" w:themeColor="accent1"/>
              </w:rPr>
              <w:t>e</w:t>
            </w:r>
            <w:r w:rsidR="008932BD" w:rsidRPr="00AA7A0D">
              <w:rPr>
                <w:rFonts w:asciiTheme="minorHAnsi" w:eastAsia="Poppins Medium" w:hAnsiTheme="minorHAnsi" w:cstheme="minorHAnsi"/>
                <w:color w:val="062172" w:themeColor="accent1"/>
              </w:rPr>
              <w:t xml:space="preserve">ducation </w:t>
            </w:r>
            <w:r w:rsidR="00015A01" w:rsidRPr="00AA7A0D">
              <w:rPr>
                <w:rFonts w:asciiTheme="minorHAnsi" w:eastAsia="Poppins Medium" w:hAnsiTheme="minorHAnsi" w:cstheme="minorHAnsi"/>
                <w:color w:val="062172" w:themeColor="accent1"/>
              </w:rPr>
              <w:t>g</w:t>
            </w:r>
            <w:r w:rsidR="008932BD" w:rsidRPr="00AA7A0D">
              <w:rPr>
                <w:rFonts w:asciiTheme="minorHAnsi" w:eastAsia="Poppins Medium" w:hAnsiTheme="minorHAnsi" w:cstheme="minorHAnsi"/>
                <w:color w:val="062172" w:themeColor="accent1"/>
              </w:rPr>
              <w:t xml:space="preserve">roup </w:t>
            </w:r>
            <w:r w:rsidR="00001509" w:rsidRPr="00AA7A0D">
              <w:rPr>
                <w:rFonts w:asciiTheme="minorHAnsi" w:eastAsia="Poppins Medium" w:hAnsiTheme="minorHAnsi" w:cstheme="minorHAnsi"/>
                <w:color w:val="062172" w:themeColor="accent1"/>
              </w:rPr>
              <w:t>assessment or review</w:t>
            </w:r>
            <w:r w:rsidR="008932BD" w:rsidRPr="00AA7A0D">
              <w:rPr>
                <w:rFonts w:asciiTheme="minorHAnsi" w:eastAsia="Poppins Medium" w:hAnsiTheme="minorHAnsi" w:cstheme="minorHAnsi"/>
                <w:color w:val="062172" w:themeColor="accent1"/>
              </w:rPr>
              <w:t xml:space="preserve"> YEAR</w:t>
            </w:r>
          </w:p>
          <w:p w14:paraId="22728B1D" w14:textId="7C6375B8" w:rsidR="00001509" w:rsidRPr="00AA7A0D" w:rsidRDefault="0014349D" w:rsidP="00001509">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308049921"/>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001509" w:rsidRPr="00AA7A0D">
              <w:rPr>
                <w:rFonts w:asciiTheme="minorHAnsi" w:eastAsia="Poppins Medium" w:hAnsiTheme="minorHAnsi" w:cstheme="minorHAnsi"/>
                <w:color w:val="062172" w:themeColor="accent1"/>
              </w:rPr>
              <w:t xml:space="preserve">13a COUNTRY NAME </w:t>
            </w:r>
            <w:r w:rsidR="001C17DD" w:rsidRPr="00AA7A0D">
              <w:rPr>
                <w:rFonts w:asciiTheme="minorHAnsi" w:eastAsia="Poppins Medium" w:hAnsiTheme="minorHAnsi" w:cstheme="minorHAnsi"/>
                <w:color w:val="062172" w:themeColor="accent1"/>
              </w:rPr>
              <w:t>GPE alignment data</w:t>
            </w:r>
            <w:r w:rsidR="00001509" w:rsidRPr="00AA7A0D">
              <w:rPr>
                <w:rFonts w:asciiTheme="minorHAnsi" w:eastAsia="Poppins Medium" w:hAnsiTheme="minorHAnsi" w:cstheme="minorHAnsi"/>
                <w:color w:val="062172" w:themeColor="accent1"/>
              </w:rPr>
              <w:t xml:space="preserve"> YEAR</w:t>
            </w:r>
            <w:r w:rsidR="001C17DD" w:rsidRPr="00AA7A0D">
              <w:rPr>
                <w:rFonts w:asciiTheme="minorHAnsi" w:eastAsia="Poppins Medium" w:hAnsiTheme="minorHAnsi" w:cstheme="minorHAnsi"/>
                <w:color w:val="062172" w:themeColor="accent1"/>
              </w:rPr>
              <w:t xml:space="preserve"> </w:t>
            </w:r>
          </w:p>
          <w:p w14:paraId="17B1D701" w14:textId="0DA16A9A" w:rsidR="001C17DD" w:rsidRPr="00AA7A0D" w:rsidRDefault="0014349D" w:rsidP="001C17DD">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661653274"/>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C17DD" w:rsidRPr="00AA7A0D">
              <w:rPr>
                <w:rFonts w:asciiTheme="minorHAnsi" w:eastAsia="Poppins Medium" w:hAnsiTheme="minorHAnsi" w:cstheme="minorHAnsi"/>
                <w:color w:val="062172" w:themeColor="accent1"/>
              </w:rPr>
              <w:t>13</w:t>
            </w:r>
            <w:r w:rsidR="00096CBE" w:rsidRPr="00AA7A0D">
              <w:rPr>
                <w:rFonts w:asciiTheme="minorHAnsi" w:eastAsia="Poppins Medium" w:hAnsiTheme="minorHAnsi" w:cstheme="minorHAnsi"/>
                <w:color w:val="062172" w:themeColor="accent1"/>
              </w:rPr>
              <w:t>b</w:t>
            </w:r>
            <w:r w:rsidR="001C17DD" w:rsidRPr="00AA7A0D">
              <w:rPr>
                <w:rFonts w:asciiTheme="minorHAnsi" w:eastAsia="Poppins Medium" w:hAnsiTheme="minorHAnsi" w:cstheme="minorHAnsi"/>
                <w:color w:val="062172" w:themeColor="accent1"/>
              </w:rPr>
              <w:t xml:space="preserve"> COUNTRY NAME </w:t>
            </w:r>
            <w:r w:rsidR="00AA4AC6" w:rsidRPr="00AA7A0D">
              <w:rPr>
                <w:rFonts w:asciiTheme="minorHAnsi" w:eastAsia="Poppins Medium" w:hAnsiTheme="minorHAnsi" w:cstheme="minorHAnsi"/>
                <w:color w:val="062172" w:themeColor="accent1"/>
              </w:rPr>
              <w:t xml:space="preserve">Joint </w:t>
            </w:r>
            <w:r w:rsidR="00EC3ED7" w:rsidRPr="00AA7A0D">
              <w:rPr>
                <w:rFonts w:asciiTheme="minorHAnsi" w:eastAsia="Poppins Medium" w:hAnsiTheme="minorHAnsi" w:cstheme="minorHAnsi"/>
                <w:color w:val="062172" w:themeColor="accent1"/>
              </w:rPr>
              <w:t>f</w:t>
            </w:r>
            <w:r w:rsidR="00AA4AC6" w:rsidRPr="00AA7A0D">
              <w:rPr>
                <w:rFonts w:asciiTheme="minorHAnsi" w:eastAsia="Poppins Medium" w:hAnsiTheme="minorHAnsi" w:cstheme="minorHAnsi"/>
                <w:color w:val="062172" w:themeColor="accent1"/>
              </w:rPr>
              <w:t>inancing arrangement</w:t>
            </w:r>
            <w:r w:rsidR="001C17DD" w:rsidRPr="00AA7A0D">
              <w:rPr>
                <w:rFonts w:asciiTheme="minorHAnsi" w:eastAsia="Poppins Medium" w:hAnsiTheme="minorHAnsi" w:cstheme="minorHAnsi"/>
                <w:color w:val="062172" w:themeColor="accent1"/>
              </w:rPr>
              <w:t xml:space="preserve"> YEAR</w:t>
            </w:r>
          </w:p>
          <w:p w14:paraId="3F288D16" w14:textId="2D25F322" w:rsidR="00E7671A" w:rsidRPr="00AA7A0D" w:rsidRDefault="0014349D" w:rsidP="002A0868">
            <w:pPr>
              <w:spacing w:before="240"/>
              <w:rPr>
                <w:rFonts w:asciiTheme="minorHAnsi" w:eastAsia="Poppins Medium" w:hAnsiTheme="minorHAnsi" w:cstheme="minorHAnsi"/>
              </w:rPr>
            </w:pPr>
            <w:sdt>
              <w:sdtPr>
                <w:rPr>
                  <w:rFonts w:asciiTheme="minorHAnsi" w:eastAsia="Poppins Medium" w:hAnsiTheme="minorHAnsi" w:cstheme="minorHAnsi"/>
                  <w:color w:val="062172" w:themeColor="accent1"/>
                </w:rPr>
                <w:id w:val="301584559"/>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AA4AC6" w:rsidRPr="00AA7A0D">
              <w:rPr>
                <w:rFonts w:asciiTheme="minorHAnsi" w:eastAsia="Poppins Medium" w:hAnsiTheme="minorHAnsi" w:cstheme="minorHAnsi"/>
                <w:color w:val="062172" w:themeColor="accent1"/>
              </w:rPr>
              <w:t xml:space="preserve">13c COUNTRY NAME </w:t>
            </w:r>
            <w:r w:rsidR="00CA657E" w:rsidRPr="00AA7A0D">
              <w:rPr>
                <w:rFonts w:asciiTheme="minorHAnsi" w:eastAsia="Poppins Medium" w:hAnsiTheme="minorHAnsi" w:cstheme="minorHAnsi"/>
                <w:color w:val="062172" w:themeColor="accent1"/>
              </w:rPr>
              <w:t>Actions on coordinated financing</w:t>
            </w:r>
            <w:r w:rsidR="00AA4AC6" w:rsidRPr="00AA7A0D">
              <w:rPr>
                <w:rFonts w:asciiTheme="minorHAnsi" w:eastAsia="Poppins Medium" w:hAnsiTheme="minorHAnsi" w:cstheme="minorHAnsi"/>
                <w:color w:val="062172" w:themeColor="accent1"/>
              </w:rPr>
              <w:t xml:space="preserve"> YEAR</w:t>
            </w:r>
          </w:p>
        </w:tc>
      </w:tr>
      <w:tr w:rsidR="00FB7CD9" w:rsidRPr="0083260D" w14:paraId="06D1BB04" w14:textId="77777777" w:rsidTr="00B312F7">
        <w:trPr>
          <w:trHeight w:val="418"/>
        </w:trPr>
        <w:tc>
          <w:tcPr>
            <w:tcW w:w="9990" w:type="dxa"/>
            <w:shd w:val="clear" w:color="auto" w:fill="43D596" w:themeFill="accent2"/>
            <w:vAlign w:val="center"/>
          </w:tcPr>
          <w:p w14:paraId="457A7B1C" w14:textId="35BDA565" w:rsidR="00001509" w:rsidRPr="00AA7A0D" w:rsidRDefault="00442121" w:rsidP="00B312F7">
            <w:pPr>
              <w:spacing w:after="0" w:line="240" w:lineRule="auto"/>
              <w:rPr>
                <w:rFonts w:asciiTheme="minorHAnsi" w:eastAsia="Poppins Medium" w:hAnsiTheme="minorHAnsi" w:cstheme="minorHAnsi"/>
                <w:bCs/>
                <w:color w:val="FFFFFF" w:themeColor="background1"/>
              </w:rPr>
            </w:pPr>
            <w:r w:rsidRPr="00AA7A0D">
              <w:rPr>
                <w:rFonts w:asciiTheme="minorHAnsi" w:hAnsiTheme="minorHAnsi" w:cstheme="minorHAnsi"/>
                <w:b/>
                <w:bCs/>
                <w:color w:val="FFFFFF" w:themeColor="background1"/>
              </w:rPr>
              <w:lastRenderedPageBreak/>
              <w:t>VOLUME, EQUITY AND EFFICIENCY OF DOMESTIC PUBLIC EXPENDITURE ON EDUCATION</w:t>
            </w:r>
          </w:p>
        </w:tc>
      </w:tr>
      <w:tr w:rsidR="008A10A8" w:rsidRPr="0083260D" w14:paraId="576B90F2" w14:textId="77777777" w:rsidTr="00B312F7">
        <w:tc>
          <w:tcPr>
            <w:tcW w:w="9990" w:type="dxa"/>
          </w:tcPr>
          <w:p w14:paraId="69310165" w14:textId="0AE49B97" w:rsidR="00001509" w:rsidRPr="00AA7A0D" w:rsidRDefault="0014349D"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342562480"/>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CA657E" w:rsidRPr="00AA7A0D">
              <w:rPr>
                <w:rFonts w:asciiTheme="minorHAnsi" w:eastAsia="Poppins Medium" w:hAnsiTheme="minorHAnsi" w:cstheme="minorHAnsi"/>
                <w:color w:val="062172" w:themeColor="accent1"/>
              </w:rPr>
              <w:t xml:space="preserve">14a COUNTRY NAME </w:t>
            </w:r>
            <w:r w:rsidR="004545D4" w:rsidRPr="00AA7A0D">
              <w:rPr>
                <w:rFonts w:asciiTheme="minorHAnsi" w:eastAsia="Poppins Medium" w:hAnsiTheme="minorHAnsi" w:cstheme="minorHAnsi"/>
                <w:color w:val="062172" w:themeColor="accent1"/>
              </w:rPr>
              <w:t>Domestic Financing Matrix</w:t>
            </w:r>
          </w:p>
          <w:p w14:paraId="0139EAFD" w14:textId="77777777" w:rsidR="004545D4" w:rsidRPr="00AA7A0D" w:rsidRDefault="0014349D"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983844464"/>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4545D4" w:rsidRPr="00AA7A0D">
              <w:rPr>
                <w:rFonts w:asciiTheme="minorHAnsi" w:eastAsia="Poppins Medium" w:hAnsiTheme="minorHAnsi" w:cstheme="minorHAnsi"/>
                <w:color w:val="062172" w:themeColor="accent1"/>
              </w:rPr>
              <w:t>14b COUNTRY NAME Budget Documents YEAR</w:t>
            </w:r>
          </w:p>
          <w:p w14:paraId="185D895E" w14:textId="30D81E82" w:rsidR="00C55090" w:rsidRPr="00AA7A0D" w:rsidRDefault="0014349D" w:rsidP="002A0868">
            <w:pPr>
              <w:spacing w:before="240"/>
              <w:rPr>
                <w:rFonts w:asciiTheme="minorHAnsi" w:eastAsia="Poppins Medium" w:hAnsiTheme="minorHAnsi" w:cstheme="minorHAnsi"/>
              </w:rPr>
            </w:pPr>
            <w:sdt>
              <w:sdtPr>
                <w:rPr>
                  <w:rFonts w:asciiTheme="minorHAnsi" w:eastAsia="Poppins Medium" w:hAnsiTheme="minorHAnsi" w:cstheme="minorHAnsi"/>
                  <w:color w:val="062172" w:themeColor="accent1"/>
                </w:rPr>
                <w:id w:val="514658311"/>
                <w14:checkbox>
                  <w14:checked w14:val="0"/>
                  <w14:checkedState w14:val="2612" w14:font="MS Gothic"/>
                  <w14:uncheckedState w14:val="2610" w14:font="MS Gothic"/>
                </w14:checkbox>
              </w:sdtPr>
              <w:sdtEndPr>
                <w:rPr>
                  <w:color w:val="auto"/>
                </w:rPr>
              </w:sdtEndPr>
              <w:sdtContent>
                <w:r w:rsidR="00C55090" w:rsidRPr="00AA7A0D">
                  <w:rPr>
                    <w:rFonts w:ascii="MS Gothic" w:eastAsia="MS Gothic" w:hAnsi="MS Gothic" w:cstheme="minorHAnsi"/>
                  </w:rPr>
                  <w:t>☐</w:t>
                </w:r>
              </w:sdtContent>
            </w:sdt>
            <w:r w:rsidR="00C55090" w:rsidRPr="00AA7A0D">
              <w:rPr>
                <w:rFonts w:asciiTheme="minorHAnsi" w:eastAsia="Poppins Medium" w:hAnsiTheme="minorHAnsi" w:cstheme="minorHAnsi"/>
                <w:color w:val="062172" w:themeColor="accent1"/>
              </w:rPr>
              <w:t xml:space="preserve">  14b COUNTRY NAME Expenditure Reviews YEAR</w:t>
            </w:r>
          </w:p>
        </w:tc>
      </w:tr>
      <w:tr w:rsidR="00750E0C" w:rsidRPr="0083260D" w14:paraId="58BC8154" w14:textId="77777777" w:rsidTr="00B312F7">
        <w:trPr>
          <w:trHeight w:val="400"/>
        </w:trPr>
        <w:tc>
          <w:tcPr>
            <w:tcW w:w="999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F2F2F2" w:themeFill="background1" w:themeFillShade="F2"/>
            <w:vAlign w:val="center"/>
          </w:tcPr>
          <w:p w14:paraId="2BA0F3FA" w14:textId="78AFB319" w:rsidR="00750E0C" w:rsidRPr="00AA7A0D" w:rsidRDefault="00D46F6F" w:rsidP="00B312F7">
            <w:pPr>
              <w:spacing w:after="0" w:line="240" w:lineRule="auto"/>
              <w:rPr>
                <w:rFonts w:asciiTheme="minorHAnsi" w:eastAsia="Poppins Medium" w:hAnsiTheme="minorHAnsi" w:cstheme="minorHAnsi"/>
                <w:b/>
                <w:bCs/>
                <w:color w:val="002060"/>
              </w:rPr>
            </w:pPr>
            <w:r w:rsidRPr="00AA7A0D">
              <w:rPr>
                <w:rFonts w:asciiTheme="minorHAnsi" w:eastAsia="Poppins Medium" w:hAnsiTheme="minorHAnsi" w:cstheme="minorHAnsi"/>
                <w:b/>
                <w:bCs/>
                <w:color w:val="002060"/>
              </w:rPr>
              <w:t>OTHER USEFUL DOCUMENTS</w:t>
            </w:r>
          </w:p>
        </w:tc>
      </w:tr>
      <w:tr w:rsidR="00750E0C" w:rsidRPr="0083260D" w14:paraId="421F5998" w14:textId="77777777" w:rsidTr="00B312F7">
        <w:tc>
          <w:tcPr>
            <w:tcW w:w="999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626890FA" w14:textId="77777777" w:rsidR="00D46F6F" w:rsidRPr="00AA7A0D" w:rsidRDefault="00D46F6F" w:rsidP="00D46F6F">
            <w:pPr>
              <w:spacing w:after="0" w:line="240" w:lineRule="auto"/>
              <w:rPr>
                <w:rFonts w:asciiTheme="minorHAnsi" w:eastAsia="Poppins Medium" w:hAnsiTheme="minorHAnsi" w:cstheme="minorHAnsi"/>
                <w:color w:val="062172" w:themeColor="accent1"/>
              </w:rPr>
            </w:pPr>
          </w:p>
          <w:p w14:paraId="52BA669B" w14:textId="38D78E31" w:rsidR="00750E0C" w:rsidRPr="00AA7A0D" w:rsidRDefault="00750E0C" w:rsidP="00D46F6F">
            <w:pPr>
              <w:spacing w:after="0" w:line="240" w:lineRule="auto"/>
              <w:rPr>
                <w:rFonts w:asciiTheme="minorHAnsi" w:eastAsia="Poppins Medium" w:hAnsiTheme="minorHAnsi" w:cstheme="minorHAnsi"/>
                <w:color w:val="062172" w:themeColor="accent1"/>
              </w:rPr>
            </w:pPr>
            <w:r w:rsidRPr="00AA7A0D">
              <w:rPr>
                <w:rFonts w:asciiTheme="minorHAnsi" w:eastAsia="Poppins Medium" w:hAnsiTheme="minorHAnsi" w:cstheme="minorHAnsi"/>
                <w:color w:val="062172" w:themeColor="accent1"/>
              </w:rPr>
              <w:t>The analysis of enabling factors may be facilitated by reference to other documents as well. The team is welcome to draw on and share additional evidence/findings on the enabling factors, including relevant, externally led assessments such as</w:t>
            </w:r>
            <w:r w:rsidR="002E72CF" w:rsidRPr="00AA7A0D">
              <w:rPr>
                <w:rFonts w:asciiTheme="minorHAnsi" w:eastAsia="Poppins Medium" w:hAnsiTheme="minorHAnsi" w:cstheme="minorHAnsi"/>
                <w:color w:val="062172" w:themeColor="accent1"/>
              </w:rPr>
              <w:t xml:space="preserve"> the following</w:t>
            </w:r>
            <w:r w:rsidRPr="00AA7A0D">
              <w:rPr>
                <w:rFonts w:asciiTheme="minorHAnsi" w:eastAsia="Poppins Medium" w:hAnsiTheme="minorHAnsi" w:cstheme="minorHAnsi"/>
                <w:color w:val="062172" w:themeColor="accent1"/>
              </w:rPr>
              <w:t>:</w:t>
            </w:r>
          </w:p>
          <w:p w14:paraId="00A8E100" w14:textId="77777777" w:rsidR="00D46F6F" w:rsidRPr="00AA7A0D" w:rsidRDefault="00D46F6F" w:rsidP="00B312F7">
            <w:pPr>
              <w:spacing w:after="0" w:line="240" w:lineRule="auto"/>
              <w:rPr>
                <w:rFonts w:asciiTheme="minorHAnsi" w:eastAsia="Poppins Medium" w:hAnsiTheme="minorHAnsi" w:cstheme="minorHAnsi"/>
                <w:color w:val="062172" w:themeColor="accent1"/>
              </w:rPr>
            </w:pPr>
          </w:p>
          <w:p w14:paraId="53FF2226" w14:textId="796299D0" w:rsidR="00750E0C" w:rsidRPr="00AA7A0D" w:rsidRDefault="00750E0C" w:rsidP="00B312F7">
            <w:pPr>
              <w:pStyle w:val="ListParagraph"/>
              <w:numPr>
                <w:ilvl w:val="0"/>
                <w:numId w:val="55"/>
              </w:numPr>
              <w:spacing w:after="0" w:line="240" w:lineRule="auto"/>
              <w:rPr>
                <w:rFonts w:asciiTheme="minorHAnsi" w:eastAsia="Poppins Medium" w:hAnsiTheme="minorHAnsi" w:cstheme="minorHAnsi"/>
                <w:color w:val="062172" w:themeColor="accent1"/>
              </w:rPr>
            </w:pPr>
            <w:r w:rsidRPr="00AA7A0D">
              <w:rPr>
                <w:rFonts w:asciiTheme="minorHAnsi" w:eastAsia="Poppins Medium" w:hAnsiTheme="minorHAnsi" w:cstheme="minorHAnsi"/>
                <w:color w:val="062172" w:themeColor="accent1"/>
              </w:rPr>
              <w:t>Education sector plan independent appraisal</w:t>
            </w:r>
          </w:p>
          <w:p w14:paraId="7DCDDD79" w14:textId="244F18DC" w:rsidR="00750E0C" w:rsidRPr="00AA7A0D" w:rsidRDefault="00750E0C" w:rsidP="00B312F7">
            <w:pPr>
              <w:pStyle w:val="ListParagraph"/>
              <w:numPr>
                <w:ilvl w:val="0"/>
                <w:numId w:val="55"/>
              </w:numPr>
              <w:spacing w:after="0" w:line="240" w:lineRule="auto"/>
              <w:rPr>
                <w:rFonts w:asciiTheme="minorHAnsi" w:eastAsia="Poppins Medium" w:hAnsiTheme="minorHAnsi" w:cstheme="minorHAnsi"/>
                <w:color w:val="062172" w:themeColor="accent1"/>
              </w:rPr>
            </w:pPr>
            <w:r w:rsidRPr="00AA7A0D">
              <w:rPr>
                <w:rFonts w:asciiTheme="minorHAnsi" w:eastAsia="Poppins Medium" w:hAnsiTheme="minorHAnsi" w:cstheme="minorHAnsi"/>
                <w:color w:val="062172" w:themeColor="accent1"/>
              </w:rPr>
              <w:t xml:space="preserve">Completion reports/evaluations of recent system-level </w:t>
            </w:r>
            <w:r w:rsidR="002E72CF" w:rsidRPr="00AA7A0D">
              <w:rPr>
                <w:rFonts w:asciiTheme="minorHAnsi" w:eastAsia="Poppins Medium" w:hAnsiTheme="minorHAnsi" w:cstheme="minorHAnsi"/>
                <w:color w:val="062172" w:themeColor="accent1"/>
              </w:rPr>
              <w:t>“</w:t>
            </w:r>
            <w:r w:rsidRPr="00AA7A0D">
              <w:rPr>
                <w:rFonts w:asciiTheme="minorHAnsi" w:eastAsia="Poppins Medium" w:hAnsiTheme="minorHAnsi" w:cstheme="minorHAnsi"/>
                <w:color w:val="062172" w:themeColor="accent1"/>
              </w:rPr>
              <w:t>projects</w:t>
            </w:r>
            <w:r w:rsidR="002E72CF" w:rsidRPr="00AA7A0D">
              <w:rPr>
                <w:rFonts w:asciiTheme="minorHAnsi" w:eastAsia="Poppins Medium" w:hAnsiTheme="minorHAnsi" w:cstheme="minorHAnsi"/>
                <w:color w:val="062172" w:themeColor="accent1"/>
              </w:rPr>
              <w:t>”</w:t>
            </w:r>
          </w:p>
          <w:p w14:paraId="5DB66AB5" w14:textId="77777777" w:rsidR="00750E0C" w:rsidRPr="00AA7A0D" w:rsidRDefault="00750E0C" w:rsidP="00D46F6F">
            <w:pPr>
              <w:pStyle w:val="ListParagraph"/>
              <w:numPr>
                <w:ilvl w:val="0"/>
                <w:numId w:val="55"/>
              </w:numPr>
              <w:spacing w:after="0" w:line="240" w:lineRule="auto"/>
              <w:rPr>
                <w:rFonts w:asciiTheme="minorHAnsi" w:eastAsia="Poppins Medium" w:hAnsiTheme="minorHAnsi" w:cstheme="minorHAnsi"/>
                <w:color w:val="062172" w:themeColor="accent1"/>
              </w:rPr>
            </w:pPr>
            <w:r w:rsidRPr="00AA7A0D">
              <w:rPr>
                <w:rFonts w:asciiTheme="minorHAnsi" w:eastAsia="Poppins Medium" w:hAnsiTheme="minorHAnsi" w:cstheme="minorHAnsi"/>
                <w:color w:val="062172" w:themeColor="accent1"/>
              </w:rPr>
              <w:t>Any policy or empirical research considered relevant</w:t>
            </w:r>
          </w:p>
          <w:p w14:paraId="3A28966B" w14:textId="1A9B66C5" w:rsidR="008F4505" w:rsidRPr="00AA7A0D" w:rsidRDefault="008F4505" w:rsidP="00B312F7">
            <w:pPr>
              <w:spacing w:after="0" w:line="240" w:lineRule="auto"/>
              <w:rPr>
                <w:rFonts w:asciiTheme="minorHAnsi" w:eastAsia="Poppins Medium" w:hAnsiTheme="minorHAnsi" w:cstheme="minorHAnsi"/>
                <w:color w:val="062172" w:themeColor="accent1"/>
              </w:rPr>
            </w:pPr>
          </w:p>
        </w:tc>
      </w:tr>
      <w:tr w:rsidR="00DF5233" w:rsidRPr="0083260D" w14:paraId="18CC8A23" w14:textId="77777777" w:rsidTr="00B312F7">
        <w:trPr>
          <w:trHeight w:val="427"/>
        </w:trPr>
        <w:tc>
          <w:tcPr>
            <w:tcW w:w="999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F2F2F2" w:themeFill="background1" w:themeFillShade="F2"/>
            <w:vAlign w:val="center"/>
          </w:tcPr>
          <w:p w14:paraId="3944A075" w14:textId="55CB4FD4" w:rsidR="00DF5233" w:rsidRPr="00AA7A0D" w:rsidRDefault="002A21DB" w:rsidP="00D46F6F">
            <w:pPr>
              <w:spacing w:after="0" w:line="240" w:lineRule="auto"/>
              <w:rPr>
                <w:rFonts w:asciiTheme="minorHAnsi" w:eastAsia="Poppins Medium" w:hAnsiTheme="minorHAnsi" w:cstheme="minorHAnsi"/>
                <w:b/>
                <w:bCs/>
                <w:color w:val="062172" w:themeColor="accent1"/>
              </w:rPr>
            </w:pPr>
            <w:r w:rsidRPr="00AA7A0D">
              <w:rPr>
                <w:rFonts w:asciiTheme="minorHAnsi" w:eastAsia="Poppins Medium" w:hAnsiTheme="minorHAnsi" w:cstheme="minorHAnsi"/>
                <w:b/>
                <w:bCs/>
                <w:color w:val="062172" w:themeColor="accent1"/>
              </w:rPr>
              <w:t xml:space="preserve">UNAVAILABLE EVIDENCE </w:t>
            </w:r>
          </w:p>
        </w:tc>
      </w:tr>
      <w:tr w:rsidR="004B2D71" w:rsidRPr="0083260D" w14:paraId="4FEC1662" w14:textId="77777777" w:rsidTr="003144E9">
        <w:tc>
          <w:tcPr>
            <w:tcW w:w="999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F2F2F2" w:themeFill="background1" w:themeFillShade="F2"/>
            <w:vAlign w:val="center"/>
          </w:tcPr>
          <w:p w14:paraId="21C57451" w14:textId="68D2BCC7" w:rsidR="00D46F6F" w:rsidRPr="00AA7A0D" w:rsidRDefault="00DF5233" w:rsidP="002E3DDA">
            <w:pPr>
              <w:spacing w:after="0" w:line="240" w:lineRule="auto"/>
              <w:rPr>
                <w:rFonts w:asciiTheme="minorHAnsi" w:eastAsia="Poppins Medium" w:hAnsiTheme="minorHAnsi" w:cstheme="minorHAnsi"/>
              </w:rPr>
            </w:pPr>
            <w:r w:rsidRPr="00AA7A0D">
              <w:rPr>
                <w:rFonts w:asciiTheme="minorHAnsi" w:eastAsia="Poppins Medium" w:hAnsiTheme="minorHAnsi" w:cstheme="minorHAnsi"/>
              </w:rPr>
              <w:t>Please list the question numbers for which supporting evidence is not available, if any</w:t>
            </w:r>
            <w:r w:rsidR="003144E9" w:rsidRPr="00AA7A0D">
              <w:rPr>
                <w:rFonts w:asciiTheme="minorHAnsi" w:eastAsia="Poppins Medium" w:hAnsiTheme="minorHAnsi" w:cstheme="minorHAnsi"/>
              </w:rPr>
              <w:t xml:space="preserve">, and provide an explanation </w:t>
            </w:r>
            <w:r w:rsidR="00611C75" w:rsidRPr="00AA7A0D">
              <w:rPr>
                <w:rFonts w:asciiTheme="minorHAnsi" w:eastAsia="Poppins Medium" w:hAnsiTheme="minorHAnsi" w:cstheme="minorHAnsi"/>
              </w:rPr>
              <w:t>if needed.</w:t>
            </w:r>
          </w:p>
          <w:p w14:paraId="2D0C5DC9" w14:textId="77777777" w:rsidR="003E44FB" w:rsidRPr="00AA7A0D" w:rsidRDefault="003E44FB" w:rsidP="008B2E8E">
            <w:pPr>
              <w:spacing w:after="0" w:line="240" w:lineRule="auto"/>
              <w:rPr>
                <w:rFonts w:asciiTheme="minorHAnsi" w:eastAsia="Poppins Medium" w:hAnsiTheme="minorHAnsi" w:cstheme="minorHAnsi"/>
              </w:rPr>
            </w:pPr>
          </w:p>
          <w:p w14:paraId="084171D7" w14:textId="77777777" w:rsidR="003E44FB" w:rsidRPr="00AA7A0D" w:rsidRDefault="003E44FB" w:rsidP="00A5770D">
            <w:pPr>
              <w:spacing w:after="0" w:line="240" w:lineRule="auto"/>
              <w:rPr>
                <w:rFonts w:asciiTheme="minorHAnsi" w:eastAsia="Poppins Medium" w:hAnsiTheme="minorHAnsi" w:cstheme="minorHAnsi"/>
              </w:rPr>
            </w:pPr>
          </w:p>
          <w:p w14:paraId="66CFE0B3" w14:textId="10913896" w:rsidR="008F4505" w:rsidRPr="00AA7A0D" w:rsidRDefault="008F4505" w:rsidP="00B312F7">
            <w:pPr>
              <w:spacing w:after="0" w:line="240" w:lineRule="auto"/>
              <w:rPr>
                <w:rFonts w:asciiTheme="minorHAnsi" w:eastAsia="Poppins Medium" w:hAnsiTheme="minorHAnsi" w:cstheme="minorHAnsi"/>
              </w:rPr>
            </w:pPr>
          </w:p>
        </w:tc>
      </w:tr>
    </w:tbl>
    <w:p w14:paraId="502ED2E2" w14:textId="74088564" w:rsidR="000F186A" w:rsidRDefault="000F186A"/>
    <w:p w14:paraId="05F23DCD" w14:textId="39398750" w:rsidR="00D514CE" w:rsidRDefault="00D514CE"/>
    <w:p w14:paraId="6F08D77C" w14:textId="58DE223A" w:rsidR="00D514CE" w:rsidRDefault="00D514CE"/>
    <w:p w14:paraId="5CD3E3A2" w14:textId="47D0B284" w:rsidR="00993EA4" w:rsidRDefault="00993EA4"/>
    <w:p w14:paraId="2C5D44AD" w14:textId="5A358B4D" w:rsidR="00993EA4" w:rsidRDefault="00993EA4"/>
    <w:p w14:paraId="532DF05F" w14:textId="55A9DE5D" w:rsidR="00993EA4" w:rsidRDefault="00993EA4"/>
    <w:p w14:paraId="70C4704C" w14:textId="1FCA1B6C" w:rsidR="00993EA4" w:rsidRDefault="00993EA4"/>
    <w:p w14:paraId="1CBCCC63" w14:textId="77777777" w:rsidR="00993EA4" w:rsidRPr="00D514CE" w:rsidRDefault="00993EA4"/>
    <w:p w14:paraId="5F8C4729" w14:textId="2A01CE0A" w:rsidR="00DD1AF3" w:rsidRPr="00AA7A0D" w:rsidRDefault="00A14C13" w:rsidP="00B312F7">
      <w:pPr>
        <w:pStyle w:val="Heading1"/>
        <w:ind w:left="-360"/>
        <w:rPr>
          <w:rFonts w:ascii="Poppins SemiBold" w:eastAsia="Calibri" w:hAnsi="Poppins SemiBold" w:cs="Poppins SemiBold"/>
          <w:b/>
          <w:bCs/>
          <w:sz w:val="28"/>
          <w:szCs w:val="28"/>
        </w:rPr>
      </w:pPr>
      <w:bookmarkStart w:id="8" w:name="_Toc87004044"/>
      <w:bookmarkStart w:id="9" w:name="_Toc83746431"/>
      <w:r w:rsidRPr="00AA7A0D">
        <w:rPr>
          <w:rFonts w:ascii="Poppins SemiBold" w:eastAsia="Calibri" w:hAnsi="Poppins SemiBold" w:cs="Poppins SemiBold"/>
          <w:b/>
          <w:bCs/>
          <w:sz w:val="28"/>
          <w:szCs w:val="28"/>
        </w:rPr>
        <w:lastRenderedPageBreak/>
        <w:t>CONTEXTU</w:t>
      </w:r>
      <w:r w:rsidR="002B28A9" w:rsidRPr="00AA7A0D">
        <w:rPr>
          <w:rFonts w:ascii="Poppins SemiBold" w:eastAsia="Calibri" w:hAnsi="Poppins SemiBold" w:cs="Poppins SemiBold"/>
          <w:b/>
          <w:bCs/>
          <w:sz w:val="28"/>
          <w:szCs w:val="28"/>
        </w:rPr>
        <w:t>A</w:t>
      </w:r>
      <w:r w:rsidRPr="00AA7A0D">
        <w:rPr>
          <w:rFonts w:ascii="Poppins SemiBold" w:eastAsia="Calibri" w:hAnsi="Poppins SemiBold" w:cs="Poppins SemiBold"/>
          <w:b/>
          <w:bCs/>
          <w:sz w:val="28"/>
          <w:szCs w:val="28"/>
        </w:rPr>
        <w:t xml:space="preserve">LIZED </w:t>
      </w:r>
      <w:r w:rsidR="00E32188" w:rsidRPr="00AA7A0D">
        <w:rPr>
          <w:rFonts w:ascii="Poppins SemiBold" w:eastAsia="Calibri" w:hAnsi="Poppins SemiBold" w:cs="Poppins SemiBold"/>
          <w:b/>
          <w:bCs/>
          <w:sz w:val="28"/>
          <w:szCs w:val="28"/>
        </w:rPr>
        <w:t>ENABLING FACTORS ANALYSIS</w:t>
      </w:r>
      <w:bookmarkEnd w:id="8"/>
    </w:p>
    <w:p w14:paraId="78DBEDD5" w14:textId="5A1E808C" w:rsidR="00B16CC5" w:rsidRPr="00AA7A0D" w:rsidRDefault="00B16CC5" w:rsidP="00B312F7">
      <w:pPr>
        <w:pStyle w:val="Heading2"/>
        <w:spacing w:before="0" w:line="240" w:lineRule="auto"/>
        <w:ind w:left="-360" w:right="547"/>
        <w:rPr>
          <w:rFonts w:asciiTheme="minorHAnsi" w:hAnsiTheme="minorHAnsi" w:cstheme="minorHAnsi"/>
          <w:sz w:val="22"/>
        </w:rPr>
      </w:pPr>
      <w:bookmarkStart w:id="10" w:name="_Toc87004045"/>
      <w:r w:rsidRPr="00AA7A0D">
        <w:rPr>
          <w:rFonts w:asciiTheme="minorHAnsi" w:hAnsiTheme="minorHAnsi" w:cstheme="minorHAnsi"/>
          <w:sz w:val="22"/>
          <w:lang w:val="en-US"/>
        </w:rPr>
        <w:t>N</w:t>
      </w:r>
      <w:r w:rsidR="00CE3DBF" w:rsidRPr="00AA7A0D">
        <w:rPr>
          <w:rFonts w:asciiTheme="minorHAnsi" w:hAnsiTheme="minorHAnsi" w:cstheme="minorHAnsi"/>
          <w:sz w:val="22"/>
          <w:lang w:val="en-US"/>
        </w:rPr>
        <w:t>OTE TO THE READER</w:t>
      </w:r>
      <w:bookmarkEnd w:id="9"/>
      <w:bookmarkEnd w:id="10"/>
    </w:p>
    <w:p w14:paraId="283FED21" w14:textId="1508E223" w:rsidR="00B16CC5" w:rsidRPr="00AA7A0D" w:rsidRDefault="00B16CC5" w:rsidP="006117E7">
      <w:pPr>
        <w:spacing w:after="0" w:line="240" w:lineRule="auto"/>
        <w:ind w:left="-360" w:right="547"/>
        <w:jc w:val="both"/>
        <w:rPr>
          <w:rFonts w:asciiTheme="minorHAnsi" w:hAnsiTheme="minorHAnsi" w:cstheme="minorHAnsi"/>
          <w:color w:val="002060"/>
        </w:rPr>
      </w:pPr>
      <w:r w:rsidRPr="00AA7A0D">
        <w:rPr>
          <w:rFonts w:asciiTheme="minorHAnsi" w:hAnsiTheme="minorHAnsi" w:cstheme="minorHAnsi"/>
          <w:color w:val="002060"/>
        </w:rPr>
        <w:t xml:space="preserve">This is the final step of the enabling factors analysis. After </w:t>
      </w:r>
      <w:r w:rsidR="00B877F7" w:rsidRPr="00AA7A0D">
        <w:rPr>
          <w:rFonts w:asciiTheme="minorHAnsi" w:hAnsiTheme="minorHAnsi" w:cstheme="minorHAnsi"/>
          <w:color w:val="002060"/>
        </w:rPr>
        <w:t>completion of the initial screening</w:t>
      </w:r>
      <w:r w:rsidRPr="00AA7A0D">
        <w:rPr>
          <w:rFonts w:asciiTheme="minorHAnsi" w:hAnsiTheme="minorHAnsi" w:cstheme="minorHAnsi"/>
          <w:color w:val="002060"/>
        </w:rPr>
        <w:t xml:space="preserve"> and a discussion on </w:t>
      </w:r>
      <w:r w:rsidR="009B6149" w:rsidRPr="00AA7A0D">
        <w:rPr>
          <w:rFonts w:asciiTheme="minorHAnsi" w:hAnsiTheme="minorHAnsi" w:cstheme="minorHAnsi"/>
          <w:color w:val="002060"/>
        </w:rPr>
        <w:t>the</w:t>
      </w:r>
      <w:r w:rsidR="00663E74" w:rsidRPr="00AA7A0D">
        <w:rPr>
          <w:rFonts w:asciiTheme="minorHAnsi" w:hAnsiTheme="minorHAnsi" w:cstheme="minorHAnsi"/>
          <w:color w:val="002060"/>
        </w:rPr>
        <w:t xml:space="preserve"> (</w:t>
      </w:r>
      <w:r w:rsidR="009B6149" w:rsidRPr="00AA7A0D">
        <w:rPr>
          <w:rFonts w:asciiTheme="minorHAnsi" w:hAnsiTheme="minorHAnsi" w:cstheme="minorHAnsi"/>
          <w:color w:val="002060"/>
        </w:rPr>
        <w:t>up to three</w:t>
      </w:r>
      <w:r w:rsidR="00663E74" w:rsidRPr="00AA7A0D">
        <w:rPr>
          <w:rFonts w:asciiTheme="minorHAnsi" w:hAnsiTheme="minorHAnsi" w:cstheme="minorHAnsi"/>
          <w:color w:val="002060"/>
        </w:rPr>
        <w:t>)</w:t>
      </w:r>
      <w:r w:rsidRPr="00AA7A0D">
        <w:rPr>
          <w:rFonts w:asciiTheme="minorHAnsi" w:hAnsiTheme="minorHAnsi" w:cstheme="minorHAnsi"/>
          <w:color w:val="002060"/>
        </w:rPr>
        <w:t xml:space="preserve"> policy outcomes that the </w:t>
      </w:r>
      <w:r w:rsidR="008F0492" w:rsidRPr="00AA7A0D">
        <w:rPr>
          <w:rFonts w:asciiTheme="minorHAnsi" w:hAnsiTheme="minorHAnsi" w:cstheme="minorHAnsi"/>
          <w:color w:val="002060"/>
        </w:rPr>
        <w:t>l</w:t>
      </w:r>
      <w:r w:rsidRPr="00AA7A0D">
        <w:rPr>
          <w:rFonts w:asciiTheme="minorHAnsi" w:hAnsiTheme="minorHAnsi" w:cstheme="minorHAnsi"/>
          <w:color w:val="002060"/>
        </w:rPr>
        <w:t xml:space="preserve">ocal </w:t>
      </w:r>
      <w:r w:rsidR="008F0492" w:rsidRPr="00AA7A0D">
        <w:rPr>
          <w:rFonts w:asciiTheme="minorHAnsi" w:hAnsiTheme="minorHAnsi" w:cstheme="minorHAnsi"/>
          <w:color w:val="002060"/>
        </w:rPr>
        <w:t>e</w:t>
      </w:r>
      <w:r w:rsidRPr="00AA7A0D">
        <w:rPr>
          <w:rFonts w:asciiTheme="minorHAnsi" w:hAnsiTheme="minorHAnsi" w:cstheme="minorHAnsi"/>
          <w:color w:val="002060"/>
        </w:rPr>
        <w:t xml:space="preserve">ducation </w:t>
      </w:r>
      <w:r w:rsidR="008F0492" w:rsidRPr="00AA7A0D">
        <w:rPr>
          <w:rFonts w:asciiTheme="minorHAnsi" w:hAnsiTheme="minorHAnsi" w:cstheme="minorHAnsi"/>
          <w:color w:val="002060"/>
        </w:rPr>
        <w:t>g</w:t>
      </w:r>
      <w:r w:rsidRPr="00AA7A0D">
        <w:rPr>
          <w:rFonts w:asciiTheme="minorHAnsi" w:hAnsiTheme="minorHAnsi" w:cstheme="minorHAnsi"/>
          <w:color w:val="002060"/>
        </w:rPr>
        <w:t xml:space="preserve">roup </w:t>
      </w:r>
      <w:r w:rsidR="00AB0B66" w:rsidRPr="00AA7A0D">
        <w:rPr>
          <w:rFonts w:asciiTheme="minorHAnsi" w:hAnsiTheme="minorHAnsi" w:cstheme="minorHAnsi"/>
          <w:color w:val="002060"/>
        </w:rPr>
        <w:t>would like to prioritize</w:t>
      </w:r>
      <w:r w:rsidRPr="00AA7A0D">
        <w:rPr>
          <w:rFonts w:asciiTheme="minorHAnsi" w:hAnsiTheme="minorHAnsi" w:cstheme="minorHAnsi"/>
          <w:color w:val="002060"/>
        </w:rPr>
        <w:t xml:space="preserve">, the </w:t>
      </w:r>
      <w:r w:rsidR="00663E74" w:rsidRPr="00AA7A0D">
        <w:rPr>
          <w:rFonts w:asciiTheme="minorHAnsi" w:hAnsiTheme="minorHAnsi" w:cstheme="minorHAnsi"/>
          <w:color w:val="002060"/>
        </w:rPr>
        <w:t>t</w:t>
      </w:r>
      <w:r w:rsidRPr="00AA7A0D">
        <w:rPr>
          <w:rFonts w:asciiTheme="minorHAnsi" w:hAnsiTheme="minorHAnsi" w:cstheme="minorHAnsi"/>
          <w:color w:val="002060"/>
        </w:rPr>
        <w:t xml:space="preserve">ask </w:t>
      </w:r>
      <w:r w:rsidR="00663E74" w:rsidRPr="00AA7A0D">
        <w:rPr>
          <w:rFonts w:asciiTheme="minorHAnsi" w:hAnsiTheme="minorHAnsi" w:cstheme="minorHAnsi"/>
          <w:color w:val="002060"/>
        </w:rPr>
        <w:t>t</w:t>
      </w:r>
      <w:r w:rsidRPr="00AA7A0D">
        <w:rPr>
          <w:rFonts w:asciiTheme="minorHAnsi" w:hAnsiTheme="minorHAnsi" w:cstheme="minorHAnsi"/>
          <w:color w:val="002060"/>
        </w:rPr>
        <w:t xml:space="preserve">eam is invited to reflect on </w:t>
      </w:r>
      <w:r w:rsidR="00AB0B66" w:rsidRPr="00AA7A0D">
        <w:rPr>
          <w:rFonts w:asciiTheme="minorHAnsi" w:hAnsiTheme="minorHAnsi" w:cstheme="minorHAnsi"/>
          <w:color w:val="002060"/>
        </w:rPr>
        <w:t>the</w:t>
      </w:r>
      <w:r w:rsidRPr="00AA7A0D">
        <w:rPr>
          <w:rFonts w:asciiTheme="minorHAnsi" w:hAnsiTheme="minorHAnsi" w:cstheme="minorHAnsi"/>
          <w:color w:val="002060"/>
        </w:rPr>
        <w:t xml:space="preserve"> bottlenecks </w:t>
      </w:r>
      <w:r w:rsidR="00AF28FA" w:rsidRPr="00AA7A0D">
        <w:rPr>
          <w:rFonts w:asciiTheme="minorHAnsi" w:hAnsiTheme="minorHAnsi" w:cstheme="minorHAnsi"/>
          <w:color w:val="002060"/>
        </w:rPr>
        <w:t xml:space="preserve">in each enabling factor area </w:t>
      </w:r>
      <w:r w:rsidR="00D35647" w:rsidRPr="00AA7A0D">
        <w:rPr>
          <w:rFonts w:asciiTheme="minorHAnsi" w:hAnsiTheme="minorHAnsi" w:cstheme="minorHAnsi"/>
          <w:color w:val="002060"/>
        </w:rPr>
        <w:t>that would constitute an</w:t>
      </w:r>
      <w:r w:rsidR="008F0492" w:rsidRPr="00AA7A0D">
        <w:rPr>
          <w:rFonts w:asciiTheme="minorHAnsi" w:hAnsiTheme="minorHAnsi" w:cstheme="minorHAnsi"/>
          <w:color w:val="002060"/>
        </w:rPr>
        <w:t>y</w:t>
      </w:r>
      <w:r w:rsidR="00D35647" w:rsidRPr="00AA7A0D">
        <w:rPr>
          <w:rFonts w:asciiTheme="minorHAnsi" w:hAnsiTheme="minorHAnsi" w:cstheme="minorHAnsi"/>
          <w:color w:val="002060"/>
        </w:rPr>
        <w:t xml:space="preserve"> impediment</w:t>
      </w:r>
      <w:r w:rsidR="005F555D" w:rsidRPr="00AA7A0D">
        <w:rPr>
          <w:rFonts w:asciiTheme="minorHAnsi" w:hAnsiTheme="minorHAnsi" w:cstheme="minorHAnsi"/>
          <w:color w:val="002060"/>
        </w:rPr>
        <w:t xml:space="preserve">s to the achievement of the </w:t>
      </w:r>
      <w:r w:rsidR="00EC1A69" w:rsidRPr="00AA7A0D">
        <w:rPr>
          <w:rFonts w:asciiTheme="minorHAnsi" w:hAnsiTheme="minorHAnsi" w:cstheme="minorHAnsi"/>
          <w:color w:val="002060"/>
        </w:rPr>
        <w:t xml:space="preserve">selected </w:t>
      </w:r>
      <w:r w:rsidR="005F555D" w:rsidRPr="00AA7A0D">
        <w:rPr>
          <w:rFonts w:asciiTheme="minorHAnsi" w:hAnsiTheme="minorHAnsi" w:cstheme="minorHAnsi"/>
          <w:color w:val="002060"/>
        </w:rPr>
        <w:t xml:space="preserve">policy outcomes. </w:t>
      </w:r>
      <w:r w:rsidRPr="00AA7A0D">
        <w:rPr>
          <w:rFonts w:asciiTheme="minorHAnsi" w:hAnsiTheme="minorHAnsi" w:cstheme="minorHAnsi"/>
          <w:color w:val="002060"/>
        </w:rPr>
        <w:t xml:space="preserve"> </w:t>
      </w:r>
    </w:p>
    <w:p w14:paraId="4FD077ED" w14:textId="77777777" w:rsidR="00663E74" w:rsidRPr="00AA7A0D" w:rsidRDefault="00663E74" w:rsidP="00B312F7">
      <w:pPr>
        <w:spacing w:after="0" w:line="240" w:lineRule="auto"/>
        <w:ind w:left="-360" w:right="547"/>
        <w:jc w:val="both"/>
        <w:rPr>
          <w:rFonts w:asciiTheme="minorHAnsi" w:hAnsiTheme="minorHAnsi" w:cstheme="minorHAnsi"/>
          <w:color w:val="002060"/>
        </w:rPr>
      </w:pPr>
    </w:p>
    <w:p w14:paraId="3778E26E" w14:textId="4DF92736" w:rsidR="00B16CC5" w:rsidRPr="00AA7A0D" w:rsidRDefault="00B16CC5" w:rsidP="006117E7">
      <w:pPr>
        <w:spacing w:after="0" w:line="240" w:lineRule="auto"/>
        <w:ind w:left="-360" w:right="547"/>
        <w:jc w:val="both"/>
        <w:rPr>
          <w:rFonts w:asciiTheme="minorHAnsi" w:hAnsiTheme="minorHAnsi" w:cstheme="minorHAnsi"/>
          <w:color w:val="002060"/>
        </w:rPr>
      </w:pPr>
      <w:r w:rsidRPr="00AA7A0D">
        <w:rPr>
          <w:rFonts w:asciiTheme="minorHAnsi" w:hAnsiTheme="minorHAnsi" w:cstheme="minorHAnsi"/>
          <w:color w:val="002060"/>
        </w:rPr>
        <w:t xml:space="preserve">The template below is provided to </w:t>
      </w:r>
      <w:r w:rsidR="00696A38" w:rsidRPr="00AA7A0D">
        <w:rPr>
          <w:rFonts w:asciiTheme="minorHAnsi" w:hAnsiTheme="minorHAnsi" w:cstheme="minorHAnsi"/>
          <w:color w:val="002060"/>
        </w:rPr>
        <w:t xml:space="preserve">summarize the outputs of </w:t>
      </w:r>
      <w:r w:rsidRPr="00AA7A0D">
        <w:rPr>
          <w:rFonts w:asciiTheme="minorHAnsi" w:hAnsiTheme="minorHAnsi" w:cstheme="minorHAnsi"/>
          <w:color w:val="002060"/>
        </w:rPr>
        <w:t xml:space="preserve">these reflections. As opposed to </w:t>
      </w:r>
      <w:r w:rsidR="00764BAE" w:rsidRPr="00AA7A0D">
        <w:rPr>
          <w:rFonts w:asciiTheme="minorHAnsi" w:hAnsiTheme="minorHAnsi" w:cstheme="minorHAnsi"/>
          <w:color w:val="002060"/>
        </w:rPr>
        <w:t>the initial screening</w:t>
      </w:r>
      <w:r w:rsidR="00D14DE1" w:rsidRPr="00AA7A0D">
        <w:rPr>
          <w:rFonts w:asciiTheme="minorHAnsi" w:hAnsiTheme="minorHAnsi" w:cstheme="minorHAnsi"/>
          <w:color w:val="002060"/>
        </w:rPr>
        <w:t xml:space="preserve">, </w:t>
      </w:r>
      <w:r w:rsidRPr="00AA7A0D">
        <w:rPr>
          <w:rFonts w:asciiTheme="minorHAnsi" w:hAnsiTheme="minorHAnsi" w:cstheme="minorHAnsi"/>
          <w:color w:val="002060"/>
        </w:rPr>
        <w:t xml:space="preserve">this template </w:t>
      </w:r>
      <w:r w:rsidR="00A358B0" w:rsidRPr="00AA7A0D">
        <w:rPr>
          <w:rFonts w:asciiTheme="minorHAnsi" w:hAnsiTheme="minorHAnsi" w:cstheme="minorHAnsi"/>
          <w:color w:val="002060"/>
        </w:rPr>
        <w:t>is to be</w:t>
      </w:r>
      <w:r w:rsidRPr="00AA7A0D">
        <w:rPr>
          <w:rFonts w:asciiTheme="minorHAnsi" w:hAnsiTheme="minorHAnsi" w:cstheme="minorHAnsi"/>
          <w:color w:val="002060"/>
        </w:rPr>
        <w:t xml:space="preserve"> filled with analytical</w:t>
      </w:r>
      <w:r w:rsidR="002A496F" w:rsidRPr="00AA7A0D">
        <w:rPr>
          <w:rFonts w:asciiTheme="minorHAnsi" w:hAnsiTheme="minorHAnsi" w:cstheme="minorHAnsi"/>
          <w:color w:val="002060"/>
        </w:rPr>
        <w:t xml:space="preserve"> inputs</w:t>
      </w:r>
      <w:r w:rsidR="00481A0D" w:rsidRPr="00AA7A0D">
        <w:rPr>
          <w:rFonts w:asciiTheme="minorHAnsi" w:hAnsiTheme="minorHAnsi" w:cstheme="minorHAnsi"/>
          <w:color w:val="002060"/>
        </w:rPr>
        <w:t xml:space="preserve"> </w:t>
      </w:r>
      <w:r w:rsidR="002649B5" w:rsidRPr="00AA7A0D">
        <w:rPr>
          <w:rFonts w:asciiTheme="minorHAnsi" w:hAnsiTheme="minorHAnsi" w:cstheme="minorHAnsi"/>
          <w:color w:val="002060"/>
        </w:rPr>
        <w:t xml:space="preserve">instead of </w:t>
      </w:r>
      <w:r w:rsidR="001C4905" w:rsidRPr="00AA7A0D">
        <w:rPr>
          <w:rFonts w:asciiTheme="minorHAnsi" w:hAnsiTheme="minorHAnsi" w:cstheme="minorHAnsi"/>
          <w:color w:val="002060"/>
        </w:rPr>
        <w:t>simple facts</w:t>
      </w:r>
      <w:r w:rsidR="00696A38" w:rsidRPr="00AA7A0D">
        <w:rPr>
          <w:rFonts w:asciiTheme="minorHAnsi" w:hAnsiTheme="minorHAnsi" w:cstheme="minorHAnsi"/>
          <w:color w:val="002060"/>
        </w:rPr>
        <w:t>.</w:t>
      </w:r>
      <w:r w:rsidR="00481A0D" w:rsidRPr="00AA7A0D">
        <w:rPr>
          <w:rFonts w:asciiTheme="minorHAnsi" w:hAnsiTheme="minorHAnsi" w:cstheme="minorHAnsi"/>
          <w:color w:val="002060"/>
        </w:rPr>
        <w:t xml:space="preserve"> </w:t>
      </w:r>
      <w:r w:rsidRPr="00AA7A0D">
        <w:rPr>
          <w:rFonts w:asciiTheme="minorHAnsi" w:hAnsiTheme="minorHAnsi" w:cstheme="minorHAnsi"/>
          <w:color w:val="002060"/>
        </w:rPr>
        <w:t xml:space="preserve"> </w:t>
      </w:r>
    </w:p>
    <w:p w14:paraId="35701441" w14:textId="77777777" w:rsidR="006117E7" w:rsidRPr="00AA7A0D" w:rsidRDefault="006117E7" w:rsidP="00B312F7">
      <w:pPr>
        <w:spacing w:after="0" w:line="240" w:lineRule="auto"/>
        <w:ind w:left="-360" w:right="547"/>
        <w:jc w:val="both"/>
        <w:rPr>
          <w:rFonts w:asciiTheme="minorHAnsi" w:hAnsiTheme="minorHAnsi" w:cstheme="minorHAnsi"/>
          <w:color w:val="002060"/>
        </w:rPr>
      </w:pPr>
    </w:p>
    <w:p w14:paraId="33936ED4" w14:textId="3771DFD0" w:rsidR="00B16CC5" w:rsidRDefault="005B0F60" w:rsidP="00B312F7">
      <w:pPr>
        <w:spacing w:after="0" w:line="240" w:lineRule="auto"/>
        <w:ind w:left="-360" w:right="547"/>
        <w:jc w:val="both"/>
        <w:rPr>
          <w:rFonts w:asciiTheme="minorHAnsi" w:hAnsiTheme="minorHAnsi" w:cstheme="minorHAnsi"/>
          <w:color w:val="002060"/>
        </w:rPr>
      </w:pPr>
      <w:r w:rsidRPr="00AA7A0D">
        <w:rPr>
          <w:rFonts w:asciiTheme="minorHAnsi" w:hAnsiTheme="minorHAnsi" w:cstheme="minorHAnsi"/>
          <w:color w:val="002060"/>
        </w:rPr>
        <w:t>The</w:t>
      </w:r>
      <w:r w:rsidR="00B16CC5" w:rsidRPr="00AA7A0D">
        <w:rPr>
          <w:rFonts w:asciiTheme="minorHAnsi" w:hAnsiTheme="minorHAnsi" w:cstheme="minorHAnsi"/>
          <w:color w:val="002060"/>
        </w:rPr>
        <w:t xml:space="preserve"> </w:t>
      </w:r>
      <w:r w:rsidR="00A8366F" w:rsidRPr="00AA7A0D">
        <w:rPr>
          <w:rFonts w:asciiTheme="minorHAnsi" w:hAnsiTheme="minorHAnsi" w:cstheme="minorHAnsi"/>
          <w:color w:val="002060"/>
        </w:rPr>
        <w:t>analy</w:t>
      </w:r>
      <w:r w:rsidRPr="00AA7A0D">
        <w:rPr>
          <w:rFonts w:asciiTheme="minorHAnsi" w:hAnsiTheme="minorHAnsi" w:cstheme="minorHAnsi"/>
          <w:color w:val="002060"/>
        </w:rPr>
        <w:t>sis</w:t>
      </w:r>
      <w:r w:rsidR="00A8366F" w:rsidRPr="00AA7A0D">
        <w:rPr>
          <w:rFonts w:asciiTheme="minorHAnsi" w:hAnsiTheme="minorHAnsi" w:cstheme="minorHAnsi"/>
          <w:color w:val="002060"/>
        </w:rPr>
        <w:t xml:space="preserve"> </w:t>
      </w:r>
      <w:r w:rsidR="00B16CC5" w:rsidRPr="00AA7A0D">
        <w:rPr>
          <w:rFonts w:asciiTheme="minorHAnsi" w:hAnsiTheme="minorHAnsi" w:cstheme="minorHAnsi"/>
          <w:color w:val="002060"/>
        </w:rPr>
        <w:t xml:space="preserve">can be short and </w:t>
      </w:r>
      <w:r w:rsidR="006D251C" w:rsidRPr="00AA7A0D">
        <w:rPr>
          <w:rFonts w:asciiTheme="minorHAnsi" w:hAnsiTheme="minorHAnsi" w:cstheme="minorHAnsi"/>
          <w:color w:val="002060"/>
        </w:rPr>
        <w:t>concise</w:t>
      </w:r>
      <w:r w:rsidR="00B16CC5" w:rsidRPr="00AA7A0D">
        <w:rPr>
          <w:rFonts w:asciiTheme="minorHAnsi" w:hAnsiTheme="minorHAnsi" w:cstheme="minorHAnsi"/>
          <w:color w:val="002060"/>
        </w:rPr>
        <w:t xml:space="preserve"> (e.g.</w:t>
      </w:r>
      <w:r w:rsidR="00250E76" w:rsidRPr="00AA7A0D">
        <w:rPr>
          <w:rFonts w:asciiTheme="minorHAnsi" w:hAnsiTheme="minorHAnsi" w:cstheme="minorHAnsi"/>
          <w:color w:val="002060"/>
        </w:rPr>
        <w:t>,</w:t>
      </w:r>
      <w:r w:rsidR="00B16CC5" w:rsidRPr="00AA7A0D">
        <w:rPr>
          <w:rFonts w:asciiTheme="minorHAnsi" w:hAnsiTheme="minorHAnsi" w:cstheme="minorHAnsi"/>
          <w:color w:val="002060"/>
        </w:rPr>
        <w:t xml:space="preserve"> bullet points); </w:t>
      </w:r>
      <w:r w:rsidR="007C50FC" w:rsidRPr="00AA7A0D">
        <w:rPr>
          <w:rFonts w:asciiTheme="minorHAnsi" w:hAnsiTheme="minorHAnsi" w:cstheme="minorHAnsi"/>
          <w:color w:val="002060"/>
        </w:rPr>
        <w:t>they</w:t>
      </w:r>
      <w:r w:rsidR="00B16CC5" w:rsidRPr="00AA7A0D">
        <w:rPr>
          <w:rFonts w:asciiTheme="minorHAnsi" w:hAnsiTheme="minorHAnsi" w:cstheme="minorHAnsi"/>
          <w:color w:val="002060"/>
        </w:rPr>
        <w:t xml:space="preserve"> do not </w:t>
      </w:r>
      <w:r w:rsidR="00B2004B" w:rsidRPr="00AA7A0D">
        <w:rPr>
          <w:rFonts w:asciiTheme="minorHAnsi" w:hAnsiTheme="minorHAnsi" w:cstheme="minorHAnsi"/>
          <w:color w:val="002060"/>
        </w:rPr>
        <w:t>have to</w:t>
      </w:r>
      <w:r w:rsidR="00B16CC5" w:rsidRPr="00AA7A0D">
        <w:rPr>
          <w:rFonts w:asciiTheme="minorHAnsi" w:hAnsiTheme="minorHAnsi" w:cstheme="minorHAnsi"/>
          <w:color w:val="002060"/>
        </w:rPr>
        <w:t xml:space="preserve"> </w:t>
      </w:r>
      <w:r w:rsidR="007C50FC" w:rsidRPr="00AA7A0D">
        <w:rPr>
          <w:rFonts w:asciiTheme="minorHAnsi" w:hAnsiTheme="minorHAnsi" w:cstheme="minorHAnsi"/>
          <w:color w:val="002060"/>
        </w:rPr>
        <w:t xml:space="preserve">be </w:t>
      </w:r>
      <w:r w:rsidR="00E5122C" w:rsidRPr="00AA7A0D">
        <w:rPr>
          <w:rFonts w:asciiTheme="minorHAnsi" w:hAnsiTheme="minorHAnsi" w:cstheme="minorHAnsi"/>
          <w:color w:val="002060"/>
        </w:rPr>
        <w:t xml:space="preserve">detailed </w:t>
      </w:r>
      <w:r w:rsidR="00B2004B" w:rsidRPr="00AA7A0D">
        <w:rPr>
          <w:rFonts w:asciiTheme="minorHAnsi" w:hAnsiTheme="minorHAnsi" w:cstheme="minorHAnsi"/>
          <w:color w:val="002060"/>
        </w:rPr>
        <w:t xml:space="preserve">but </w:t>
      </w:r>
      <w:r w:rsidR="004F4009" w:rsidRPr="00AA7A0D">
        <w:rPr>
          <w:rFonts w:asciiTheme="minorHAnsi" w:hAnsiTheme="minorHAnsi" w:cstheme="minorHAnsi"/>
          <w:color w:val="002060"/>
        </w:rPr>
        <w:t xml:space="preserve">should </w:t>
      </w:r>
      <w:r w:rsidR="00E5122C" w:rsidRPr="00AA7A0D">
        <w:rPr>
          <w:rFonts w:asciiTheme="minorHAnsi" w:hAnsiTheme="minorHAnsi" w:cstheme="minorHAnsi"/>
          <w:color w:val="002060"/>
        </w:rPr>
        <w:t xml:space="preserve">clearly articulate </w:t>
      </w:r>
      <w:r w:rsidR="000F57EA" w:rsidRPr="00AA7A0D">
        <w:rPr>
          <w:rFonts w:asciiTheme="minorHAnsi" w:hAnsiTheme="minorHAnsi" w:cstheme="minorHAnsi"/>
          <w:color w:val="002060"/>
        </w:rPr>
        <w:t>the gaps and bottlenecks that pose an impediment to the realization of th</w:t>
      </w:r>
      <w:r w:rsidR="009E518E" w:rsidRPr="00AA7A0D">
        <w:rPr>
          <w:rFonts w:asciiTheme="minorHAnsi" w:hAnsiTheme="minorHAnsi" w:cstheme="minorHAnsi"/>
          <w:color w:val="002060"/>
        </w:rPr>
        <w:t xml:space="preserve">e selected policy outcomes. </w:t>
      </w:r>
    </w:p>
    <w:p w14:paraId="1D50F870" w14:textId="77777777" w:rsidR="00D514CE" w:rsidRPr="00AA7A0D" w:rsidRDefault="00D514CE" w:rsidP="00B312F7">
      <w:pPr>
        <w:spacing w:after="0" w:line="240" w:lineRule="auto"/>
        <w:ind w:left="-360" w:right="547"/>
        <w:jc w:val="both"/>
        <w:rPr>
          <w:rFonts w:asciiTheme="minorHAnsi" w:eastAsiaTheme="minorHAnsi" w:hAnsiTheme="minorHAnsi" w:cstheme="minorHAnsi"/>
          <w:color w:val="002060"/>
        </w:rPr>
      </w:pPr>
    </w:p>
    <w:p w14:paraId="13729A13" w14:textId="1627B6A3" w:rsidR="0036509F" w:rsidRPr="00993EA4" w:rsidRDefault="00B16CC5" w:rsidP="00993EA4">
      <w:pPr>
        <w:jc w:val="both"/>
        <w:rPr>
          <w:rFonts w:ascii="Poppins SemiBold" w:hAnsi="Poppins SemiBold" w:cs="Poppins SemiBold"/>
          <w:color w:val="43D596" w:themeColor="accent2"/>
          <w:sz w:val="28"/>
          <w:szCs w:val="28"/>
          <w:lang w:val="en-US"/>
        </w:rPr>
      </w:pPr>
      <w:bookmarkStart w:id="11" w:name="_Toc87004046"/>
      <w:bookmarkStart w:id="12" w:name="_Toc83746432"/>
      <w:r w:rsidRPr="00AA7A0D">
        <w:rPr>
          <w:rFonts w:ascii="Poppins SemiBold" w:hAnsi="Poppins SemiBold" w:cs="Poppins SemiBold"/>
          <w:b/>
          <w:color w:val="43D596" w:themeColor="accent2"/>
          <w:sz w:val="28"/>
          <w:szCs w:val="28"/>
          <w:lang w:val="en-US"/>
        </w:rPr>
        <w:t xml:space="preserve">1. </w:t>
      </w:r>
      <w:r w:rsidR="00791064" w:rsidRPr="00AA7A0D">
        <w:rPr>
          <w:rFonts w:ascii="Poppins SemiBold" w:hAnsi="Poppins SemiBold" w:cs="Poppins SemiBold"/>
          <w:b/>
          <w:color w:val="43D596" w:themeColor="accent2"/>
          <w:sz w:val="28"/>
          <w:szCs w:val="28"/>
          <w:lang w:val="en-US"/>
        </w:rPr>
        <w:t>POLICY OUTCOMES</w:t>
      </w:r>
      <w:bookmarkEnd w:id="11"/>
      <w:r w:rsidR="00791064" w:rsidRPr="00AA7A0D">
        <w:rPr>
          <w:rFonts w:ascii="Poppins SemiBold" w:hAnsi="Poppins SemiBold" w:cs="Poppins SemiBold"/>
          <w:b/>
          <w:color w:val="43D596" w:themeColor="accent2"/>
          <w:sz w:val="28"/>
          <w:szCs w:val="28"/>
          <w:lang w:val="en-US"/>
        </w:rPr>
        <w:t xml:space="preserve"> </w:t>
      </w:r>
    </w:p>
    <w:bookmarkEnd w:id="12"/>
    <w:p w14:paraId="714FE301" w14:textId="13D75C90" w:rsidR="00F520D3" w:rsidRPr="00AA7A0D" w:rsidRDefault="00F520D3" w:rsidP="00B312F7">
      <w:pPr>
        <w:pStyle w:val="Bullets"/>
        <w:numPr>
          <w:ilvl w:val="0"/>
          <w:numId w:val="77"/>
        </w:numPr>
        <w:spacing w:after="0" w:line="240" w:lineRule="auto"/>
        <w:ind w:right="450"/>
        <w:contextualSpacing w:val="0"/>
        <w:rPr>
          <w:rFonts w:asciiTheme="minorHAnsi" w:hAnsiTheme="minorHAnsi" w:cstheme="minorHAnsi"/>
          <w:color w:val="002060"/>
        </w:rPr>
      </w:pPr>
      <w:r w:rsidRPr="00AA7A0D">
        <w:rPr>
          <w:rFonts w:asciiTheme="minorHAnsi" w:hAnsiTheme="minorHAnsi" w:cstheme="minorHAnsi"/>
          <w:color w:val="002060"/>
        </w:rPr>
        <w:t>Include a short statement of up to three policy outcomes with potential for system transformation as determined during the local education group inaugural meeting.</w:t>
      </w:r>
    </w:p>
    <w:p w14:paraId="1F174FC3" w14:textId="77777777" w:rsidR="009612F6" w:rsidRPr="00AA7A0D" w:rsidRDefault="009612F6" w:rsidP="00B312F7">
      <w:pPr>
        <w:pStyle w:val="Bullets"/>
        <w:numPr>
          <w:ilvl w:val="0"/>
          <w:numId w:val="0"/>
        </w:numPr>
        <w:spacing w:after="0" w:line="240" w:lineRule="auto"/>
        <w:ind w:left="720" w:right="450" w:hanging="360"/>
        <w:contextualSpacing w:val="0"/>
        <w:rPr>
          <w:rFonts w:asciiTheme="minorHAnsi" w:hAnsiTheme="minorHAnsi" w:cstheme="minorHAnsi"/>
          <w:strike/>
          <w:color w:val="002060"/>
        </w:rPr>
      </w:pPr>
    </w:p>
    <w:p w14:paraId="0072418E" w14:textId="50101001" w:rsidR="00F520D3" w:rsidRPr="00AA7A0D" w:rsidRDefault="00F520D3" w:rsidP="00B312F7">
      <w:pPr>
        <w:pStyle w:val="Bullets"/>
        <w:numPr>
          <w:ilvl w:val="0"/>
          <w:numId w:val="77"/>
        </w:numPr>
        <w:spacing w:after="0" w:line="240" w:lineRule="auto"/>
        <w:ind w:right="450"/>
        <w:contextualSpacing w:val="0"/>
        <w:rPr>
          <w:rFonts w:asciiTheme="minorHAnsi" w:hAnsiTheme="minorHAnsi" w:cstheme="minorHAnsi"/>
          <w:strike/>
          <w:color w:val="002060"/>
        </w:rPr>
      </w:pPr>
      <w:r w:rsidRPr="00AA7A0D">
        <w:rPr>
          <w:rFonts w:asciiTheme="minorHAnsi" w:hAnsiTheme="minorHAnsi" w:cstheme="minorHAnsi"/>
          <w:b/>
          <w:color w:val="002060"/>
        </w:rPr>
        <w:t>In the left column</w:t>
      </w:r>
      <w:r w:rsidR="002649B5" w:rsidRPr="00AA7A0D">
        <w:rPr>
          <w:rFonts w:asciiTheme="minorHAnsi" w:hAnsiTheme="minorHAnsi" w:cstheme="minorHAnsi"/>
          <w:b/>
          <w:color w:val="002060"/>
        </w:rPr>
        <w:t>,</w:t>
      </w:r>
      <w:r w:rsidRPr="00AA7A0D">
        <w:rPr>
          <w:rFonts w:asciiTheme="minorHAnsi" w:hAnsiTheme="minorHAnsi" w:cstheme="minorHAnsi"/>
          <w:color w:val="002060"/>
        </w:rPr>
        <w:t xml:space="preserve"> select the relevant GPE policy priority</w:t>
      </w:r>
      <w:r w:rsidR="002649B5" w:rsidRPr="00AA7A0D">
        <w:rPr>
          <w:rFonts w:asciiTheme="minorHAnsi" w:hAnsiTheme="minorHAnsi" w:cstheme="minorHAnsi"/>
          <w:color w:val="002060"/>
        </w:rPr>
        <w:t>—</w:t>
      </w:r>
      <w:r w:rsidRPr="00AA7A0D">
        <w:rPr>
          <w:rFonts w:asciiTheme="minorHAnsi" w:hAnsiTheme="minorHAnsi" w:cstheme="minorHAnsi"/>
          <w:color w:val="002060"/>
        </w:rPr>
        <w:t>note that a priority on gender equality must automatically be selected.</w:t>
      </w:r>
    </w:p>
    <w:p w14:paraId="1DC8FC67" w14:textId="77777777" w:rsidR="009612F6" w:rsidRPr="00AA7A0D" w:rsidRDefault="009612F6" w:rsidP="00B312F7">
      <w:pPr>
        <w:pStyle w:val="Bullets"/>
        <w:numPr>
          <w:ilvl w:val="0"/>
          <w:numId w:val="0"/>
        </w:numPr>
        <w:spacing w:after="0" w:line="240" w:lineRule="auto"/>
        <w:ind w:left="720" w:right="450" w:hanging="360"/>
        <w:contextualSpacing w:val="0"/>
        <w:rPr>
          <w:rFonts w:asciiTheme="minorHAnsi" w:hAnsiTheme="minorHAnsi" w:cstheme="minorHAnsi"/>
          <w:color w:val="002060"/>
        </w:rPr>
      </w:pPr>
    </w:p>
    <w:p w14:paraId="401C7BE1" w14:textId="68A7B7DD" w:rsidR="00B16CC5" w:rsidRPr="00AA7A0D" w:rsidRDefault="00B16CC5" w:rsidP="00B312F7">
      <w:pPr>
        <w:pStyle w:val="Bullets"/>
        <w:numPr>
          <w:ilvl w:val="0"/>
          <w:numId w:val="76"/>
        </w:numPr>
        <w:spacing w:after="0" w:line="240" w:lineRule="auto"/>
        <w:ind w:right="450"/>
        <w:contextualSpacing w:val="0"/>
        <w:rPr>
          <w:rFonts w:asciiTheme="minorHAnsi" w:hAnsiTheme="minorHAnsi" w:cstheme="minorHAnsi"/>
          <w:color w:val="002060"/>
        </w:rPr>
      </w:pPr>
      <w:r w:rsidRPr="00AA7A0D">
        <w:rPr>
          <w:rFonts w:asciiTheme="minorHAnsi" w:hAnsiTheme="minorHAnsi" w:cstheme="minorHAnsi"/>
          <w:b/>
          <w:bCs/>
          <w:color w:val="002060"/>
        </w:rPr>
        <w:t>In the right column</w:t>
      </w:r>
      <w:r w:rsidR="002649B5" w:rsidRPr="00AA7A0D">
        <w:rPr>
          <w:rFonts w:asciiTheme="minorHAnsi" w:hAnsiTheme="minorHAnsi" w:cstheme="minorHAnsi"/>
          <w:b/>
          <w:bCs/>
          <w:color w:val="002060"/>
        </w:rPr>
        <w:t>,</w:t>
      </w:r>
      <w:r w:rsidRPr="00AA7A0D">
        <w:rPr>
          <w:rFonts w:asciiTheme="minorHAnsi" w:hAnsiTheme="minorHAnsi" w:cstheme="minorHAnsi"/>
          <w:color w:val="002060"/>
        </w:rPr>
        <w:t xml:space="preserve"> include a short statement of the specific policy </w:t>
      </w:r>
      <w:r w:rsidR="009D7CFC" w:rsidRPr="00AA7A0D">
        <w:rPr>
          <w:rFonts w:asciiTheme="minorHAnsi" w:hAnsiTheme="minorHAnsi" w:cstheme="minorHAnsi"/>
          <w:color w:val="002060"/>
        </w:rPr>
        <w:t xml:space="preserve">outcomes </w:t>
      </w:r>
      <w:r w:rsidRPr="00AA7A0D">
        <w:rPr>
          <w:rFonts w:asciiTheme="minorHAnsi" w:hAnsiTheme="minorHAnsi" w:cstheme="minorHAnsi"/>
          <w:color w:val="002060"/>
        </w:rPr>
        <w:t>agreed for contextualization of the enabling factors analysis</w:t>
      </w:r>
      <w:r w:rsidR="002649B5" w:rsidRPr="00AA7A0D">
        <w:rPr>
          <w:rFonts w:asciiTheme="minorHAnsi" w:hAnsiTheme="minorHAnsi" w:cstheme="minorHAnsi"/>
          <w:color w:val="002060"/>
        </w:rPr>
        <w:t>.</w:t>
      </w:r>
      <w:r w:rsidRPr="00AA7A0D">
        <w:rPr>
          <w:rStyle w:val="FootnoteReference"/>
          <w:rFonts w:asciiTheme="minorHAnsi" w:hAnsiTheme="minorHAnsi" w:cstheme="minorHAnsi"/>
          <w:color w:val="002060"/>
        </w:rPr>
        <w:footnoteReference w:id="2"/>
      </w:r>
      <w:r w:rsidR="00A26631" w:rsidRPr="00AA7A0D">
        <w:rPr>
          <w:rFonts w:asciiTheme="minorHAnsi" w:hAnsiTheme="minorHAnsi" w:cstheme="minorHAnsi"/>
          <w:color w:val="002060"/>
        </w:rPr>
        <w:t xml:space="preserve"> For more instructions, consult the </w:t>
      </w:r>
      <w:r w:rsidR="000A1FCD" w:rsidRPr="00AA7A0D">
        <w:rPr>
          <w:rFonts w:asciiTheme="minorHAnsi" w:hAnsiTheme="minorHAnsi" w:cstheme="minorHAnsi"/>
          <w:color w:val="002060"/>
        </w:rPr>
        <w:t>Guide for Enabling Factor</w:t>
      </w:r>
      <w:r w:rsidR="002649B5" w:rsidRPr="00AA7A0D">
        <w:rPr>
          <w:rFonts w:asciiTheme="minorHAnsi" w:hAnsiTheme="minorHAnsi" w:cstheme="minorHAnsi"/>
          <w:color w:val="002060"/>
        </w:rPr>
        <w:t>s</w:t>
      </w:r>
      <w:r w:rsidR="000A1FCD" w:rsidRPr="00AA7A0D">
        <w:rPr>
          <w:rFonts w:asciiTheme="minorHAnsi" w:hAnsiTheme="minorHAnsi" w:cstheme="minorHAnsi"/>
          <w:color w:val="002060"/>
        </w:rPr>
        <w:t xml:space="preserve"> Analysis (</w:t>
      </w:r>
      <w:r w:rsidR="00E64B71" w:rsidRPr="00AA7A0D">
        <w:rPr>
          <w:rFonts w:asciiTheme="minorHAnsi" w:hAnsiTheme="minorHAnsi" w:cstheme="minorHAnsi"/>
          <w:color w:val="002060"/>
        </w:rPr>
        <w:t xml:space="preserve">available </w:t>
      </w:r>
      <w:hyperlink r:id="rId14" w:history="1">
        <w:r w:rsidR="00EB6041" w:rsidRPr="00AA7A0D">
          <w:rPr>
            <w:rStyle w:val="Hyperlink"/>
            <w:rFonts w:asciiTheme="minorHAnsi" w:hAnsiTheme="minorHAnsi" w:cstheme="minorHAnsi"/>
          </w:rPr>
          <w:t>here</w:t>
        </w:r>
      </w:hyperlink>
      <w:r w:rsidR="000A1FCD" w:rsidRPr="00AA7A0D">
        <w:rPr>
          <w:rFonts w:asciiTheme="minorHAnsi" w:hAnsiTheme="minorHAnsi" w:cstheme="minorHAnsi"/>
          <w:color w:val="002060"/>
        </w:rPr>
        <w:t>).</w:t>
      </w:r>
    </w:p>
    <w:p w14:paraId="13AC00E6" w14:textId="77777777" w:rsidR="009612F6" w:rsidRPr="00AA7A0D" w:rsidRDefault="009612F6" w:rsidP="00B312F7">
      <w:pPr>
        <w:pStyle w:val="Bullets"/>
        <w:numPr>
          <w:ilvl w:val="0"/>
          <w:numId w:val="0"/>
        </w:numPr>
        <w:spacing w:after="0" w:line="240" w:lineRule="auto"/>
        <w:ind w:left="720" w:right="450"/>
        <w:contextualSpacing w:val="0"/>
        <w:rPr>
          <w:rFonts w:asciiTheme="minorHAnsi" w:hAnsiTheme="minorHAnsi" w:cstheme="minorHAnsi"/>
          <w:color w:val="002060"/>
        </w:rPr>
      </w:pPr>
    </w:p>
    <w:p w14:paraId="69E78FDF" w14:textId="51F72FAB" w:rsidR="00801432" w:rsidRDefault="007F4F85" w:rsidP="00801432">
      <w:pPr>
        <w:pStyle w:val="Bullets"/>
        <w:numPr>
          <w:ilvl w:val="0"/>
          <w:numId w:val="76"/>
        </w:numPr>
        <w:spacing w:after="0" w:line="240" w:lineRule="auto"/>
        <w:ind w:right="450"/>
        <w:contextualSpacing w:val="0"/>
        <w:rPr>
          <w:rFonts w:asciiTheme="minorHAnsi" w:hAnsiTheme="minorHAnsi" w:cstheme="minorHAnsi"/>
          <w:color w:val="002060"/>
        </w:rPr>
      </w:pPr>
      <w:r w:rsidRPr="00AA7A0D">
        <w:rPr>
          <w:rFonts w:asciiTheme="minorHAnsi" w:hAnsiTheme="minorHAnsi" w:cstheme="minorHAnsi"/>
          <w:color w:val="002060"/>
        </w:rPr>
        <w:t xml:space="preserve">Also provide a </w:t>
      </w:r>
      <w:r w:rsidR="006B4CB7" w:rsidRPr="00AA7A0D">
        <w:rPr>
          <w:rFonts w:asciiTheme="minorHAnsi" w:hAnsiTheme="minorHAnsi" w:cstheme="minorHAnsi"/>
          <w:color w:val="002060"/>
        </w:rPr>
        <w:t xml:space="preserve">summary or </w:t>
      </w:r>
      <w:r w:rsidR="00B16CC5" w:rsidRPr="00AA7A0D">
        <w:rPr>
          <w:rFonts w:asciiTheme="minorHAnsi" w:hAnsiTheme="minorHAnsi" w:cstheme="minorHAnsi"/>
          <w:color w:val="002060"/>
        </w:rPr>
        <w:t xml:space="preserve">minutes </w:t>
      </w:r>
      <w:r w:rsidR="00F13574" w:rsidRPr="00AA7A0D">
        <w:rPr>
          <w:rFonts w:asciiTheme="minorHAnsi" w:hAnsiTheme="minorHAnsi" w:cstheme="minorHAnsi"/>
          <w:color w:val="002060"/>
        </w:rPr>
        <w:t xml:space="preserve">of the meeting </w:t>
      </w:r>
      <w:r w:rsidR="00B16CC5" w:rsidRPr="00AA7A0D">
        <w:rPr>
          <w:rFonts w:asciiTheme="minorHAnsi" w:hAnsiTheme="minorHAnsi" w:cstheme="minorHAnsi"/>
          <w:color w:val="002060"/>
        </w:rPr>
        <w:t xml:space="preserve">during which the selection of the policy </w:t>
      </w:r>
      <w:r w:rsidR="00B16CC5" w:rsidRPr="00AA7A0D">
        <w:rPr>
          <w:rFonts w:asciiTheme="minorHAnsi" w:hAnsiTheme="minorHAnsi" w:cstheme="minorHAnsi"/>
          <w:color w:val="062172" w:themeColor="accent1"/>
        </w:rPr>
        <w:t>outcomes</w:t>
      </w:r>
      <w:r w:rsidR="00B16CC5" w:rsidRPr="00AA7A0D">
        <w:rPr>
          <w:rFonts w:asciiTheme="minorHAnsi" w:hAnsiTheme="minorHAnsi" w:cstheme="minorHAnsi"/>
          <w:color w:val="00B050"/>
        </w:rPr>
        <w:t xml:space="preserve"> </w:t>
      </w:r>
      <w:r w:rsidR="00B16CC5" w:rsidRPr="00AA7A0D">
        <w:rPr>
          <w:rFonts w:asciiTheme="minorHAnsi" w:hAnsiTheme="minorHAnsi" w:cstheme="minorHAnsi"/>
          <w:color w:val="002060"/>
        </w:rPr>
        <w:t>took place. T</w:t>
      </w:r>
      <w:r w:rsidR="00F13574" w:rsidRPr="00AA7A0D">
        <w:rPr>
          <w:rFonts w:asciiTheme="minorHAnsi" w:hAnsiTheme="minorHAnsi" w:cstheme="minorHAnsi"/>
          <w:color w:val="002060"/>
        </w:rPr>
        <w:t xml:space="preserve">his </w:t>
      </w:r>
      <w:r w:rsidR="00B16CC5" w:rsidRPr="00AA7A0D">
        <w:rPr>
          <w:rFonts w:asciiTheme="minorHAnsi" w:hAnsiTheme="minorHAnsi" w:cstheme="minorHAnsi"/>
          <w:color w:val="002060"/>
        </w:rPr>
        <w:t>should be shared as a supporting document</w:t>
      </w:r>
      <w:r w:rsidR="00801432">
        <w:rPr>
          <w:rFonts w:asciiTheme="minorHAnsi" w:hAnsiTheme="minorHAnsi" w:cstheme="minorHAnsi"/>
          <w:color w:val="002060"/>
        </w:rPr>
        <w:t>.</w:t>
      </w:r>
    </w:p>
    <w:p w14:paraId="4501F465" w14:textId="4B7E5E55" w:rsidR="00AB362D" w:rsidRDefault="00AB362D" w:rsidP="00AA7A0D">
      <w:pPr>
        <w:pStyle w:val="Bullets"/>
        <w:numPr>
          <w:ilvl w:val="0"/>
          <w:numId w:val="0"/>
        </w:numPr>
        <w:spacing w:after="0" w:line="240" w:lineRule="auto"/>
        <w:ind w:right="450"/>
        <w:contextualSpacing w:val="0"/>
        <w:rPr>
          <w:rFonts w:asciiTheme="minorHAnsi" w:hAnsiTheme="minorHAnsi" w:cstheme="minorHAnsi"/>
          <w:color w:val="002060"/>
        </w:rPr>
      </w:pPr>
    </w:p>
    <w:p w14:paraId="49F5BF0A" w14:textId="73AECC81" w:rsidR="00993EA4" w:rsidRDefault="00993EA4" w:rsidP="00AA7A0D">
      <w:pPr>
        <w:pStyle w:val="Bullets"/>
        <w:numPr>
          <w:ilvl w:val="0"/>
          <w:numId w:val="0"/>
        </w:numPr>
        <w:spacing w:after="0" w:line="240" w:lineRule="auto"/>
        <w:ind w:right="450"/>
        <w:contextualSpacing w:val="0"/>
        <w:rPr>
          <w:rFonts w:asciiTheme="minorHAnsi" w:hAnsiTheme="minorHAnsi" w:cstheme="minorHAnsi"/>
          <w:color w:val="002060"/>
        </w:rPr>
      </w:pPr>
    </w:p>
    <w:p w14:paraId="13E863F5" w14:textId="554F617B" w:rsidR="00993EA4" w:rsidRDefault="00993EA4" w:rsidP="00AA7A0D">
      <w:pPr>
        <w:pStyle w:val="Bullets"/>
        <w:numPr>
          <w:ilvl w:val="0"/>
          <w:numId w:val="0"/>
        </w:numPr>
        <w:spacing w:after="0" w:line="240" w:lineRule="auto"/>
        <w:ind w:right="450"/>
        <w:contextualSpacing w:val="0"/>
        <w:rPr>
          <w:rFonts w:asciiTheme="minorHAnsi" w:hAnsiTheme="minorHAnsi" w:cstheme="minorHAnsi"/>
          <w:color w:val="002060"/>
        </w:rPr>
      </w:pPr>
    </w:p>
    <w:p w14:paraId="615B7D5B" w14:textId="77777777" w:rsidR="00993EA4" w:rsidRPr="00AA7A0D" w:rsidRDefault="00993EA4" w:rsidP="00AA7A0D">
      <w:pPr>
        <w:pStyle w:val="Bullets"/>
        <w:numPr>
          <w:ilvl w:val="0"/>
          <w:numId w:val="0"/>
        </w:numPr>
        <w:spacing w:after="0" w:line="240" w:lineRule="auto"/>
        <w:ind w:right="450"/>
        <w:contextualSpacing w:val="0"/>
        <w:rPr>
          <w:rFonts w:asciiTheme="minorHAnsi" w:hAnsiTheme="minorHAnsi" w:cstheme="minorHAnsi"/>
          <w:color w:val="002060"/>
        </w:rPr>
      </w:pPr>
    </w:p>
    <w:p w14:paraId="3F473859" w14:textId="46E85B28" w:rsidR="00B16CC5" w:rsidRPr="00AA7A0D" w:rsidRDefault="00B16CC5" w:rsidP="00E35BB7">
      <w:pPr>
        <w:spacing w:after="0" w:line="240" w:lineRule="auto"/>
        <w:rPr>
          <w:rFonts w:asciiTheme="minorHAnsi" w:eastAsiaTheme="majorEastAsia" w:hAnsiTheme="minorHAnsi" w:cstheme="minorHAnsi"/>
          <w:b/>
          <w:bCs/>
          <w:color w:val="062172" w:themeColor="accent1"/>
        </w:rPr>
      </w:pPr>
      <w:r w:rsidRPr="00AA7A0D">
        <w:rPr>
          <w:rFonts w:asciiTheme="minorHAnsi" w:eastAsiaTheme="majorEastAsia" w:hAnsiTheme="minorHAnsi" w:cstheme="minorHAnsi"/>
          <w:b/>
          <w:bCs/>
          <w:color w:val="041855" w:themeColor="accent1" w:themeShade="BF"/>
        </w:rPr>
        <w:lastRenderedPageBreak/>
        <w:t>Local education group agreed policy</w:t>
      </w:r>
      <w:r w:rsidRPr="00AA7A0D">
        <w:rPr>
          <w:rFonts w:asciiTheme="minorHAnsi" w:eastAsiaTheme="majorEastAsia" w:hAnsiTheme="minorHAnsi" w:cstheme="minorHAnsi"/>
          <w:b/>
          <w:bCs/>
          <w:color w:val="062172" w:themeColor="accent1"/>
        </w:rPr>
        <w:t xml:space="preserve"> outcomes</w:t>
      </w:r>
    </w:p>
    <w:p w14:paraId="280A4140" w14:textId="77777777" w:rsidR="009612F6" w:rsidRPr="00AA7A0D" w:rsidRDefault="009612F6" w:rsidP="00B312F7">
      <w:pPr>
        <w:spacing w:after="0" w:line="240" w:lineRule="auto"/>
        <w:rPr>
          <w:rFonts w:asciiTheme="minorHAnsi" w:eastAsiaTheme="majorEastAsia" w:hAnsiTheme="minorHAnsi" w:cstheme="minorHAnsi"/>
          <w:b/>
          <w:bCs/>
          <w:color w:val="041855" w:themeColor="accent1" w:themeShade="BF"/>
        </w:rPr>
      </w:pPr>
    </w:p>
    <w:p w14:paraId="2A498480" w14:textId="5AFDD7A2" w:rsidR="00B16CC5" w:rsidRPr="00AA7A0D" w:rsidRDefault="00B16CC5" w:rsidP="00E35BB7">
      <w:pPr>
        <w:spacing w:after="0" w:line="240" w:lineRule="auto"/>
        <w:rPr>
          <w:rFonts w:asciiTheme="minorHAnsi" w:hAnsiTheme="minorHAnsi" w:cstheme="minorHAnsi"/>
          <w:color w:val="002060"/>
        </w:rPr>
      </w:pPr>
      <w:r w:rsidRPr="00AA7A0D">
        <w:rPr>
          <w:rFonts w:asciiTheme="minorHAnsi" w:hAnsiTheme="minorHAnsi" w:cstheme="minorHAnsi"/>
          <w:color w:val="002060"/>
        </w:rPr>
        <w:t xml:space="preserve">Three policy </w:t>
      </w:r>
      <w:r w:rsidRPr="00AA7A0D">
        <w:rPr>
          <w:rFonts w:asciiTheme="minorHAnsi" w:hAnsiTheme="minorHAnsi" w:cstheme="minorHAnsi"/>
          <w:color w:val="062172" w:themeColor="accent1"/>
        </w:rPr>
        <w:t xml:space="preserve">outcomes </w:t>
      </w:r>
      <w:r w:rsidRPr="00AA7A0D">
        <w:rPr>
          <w:rFonts w:asciiTheme="minorHAnsi" w:hAnsiTheme="minorHAnsi" w:cstheme="minorHAnsi"/>
          <w:color w:val="002060"/>
        </w:rPr>
        <w:t>with potential for system transformation</w:t>
      </w:r>
      <w:r w:rsidR="007424B2" w:rsidRPr="00AA7A0D">
        <w:rPr>
          <w:rFonts w:asciiTheme="minorHAnsi" w:hAnsiTheme="minorHAnsi" w:cstheme="minorHAnsi"/>
          <w:color w:val="002060"/>
        </w:rPr>
        <w:t>:</w:t>
      </w:r>
    </w:p>
    <w:p w14:paraId="0BA5A1BD" w14:textId="77777777" w:rsidR="00E35BB7" w:rsidRPr="00AA7A0D" w:rsidRDefault="00E35BB7" w:rsidP="00B312F7">
      <w:pPr>
        <w:spacing w:after="0" w:line="240" w:lineRule="auto"/>
        <w:rPr>
          <w:rFonts w:asciiTheme="minorHAnsi" w:hAnsiTheme="minorHAnsi" w:cstheme="minorHAnsi"/>
          <w:color w:val="002060"/>
        </w:rPr>
      </w:pPr>
    </w:p>
    <w:tbl>
      <w:tblPr>
        <w:tblStyle w:val="TableGrid"/>
        <w:tblW w:w="9285" w:type="dxa"/>
        <w:tblInd w:w="-23"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1713"/>
        <w:gridCol w:w="7572"/>
      </w:tblGrid>
      <w:tr w:rsidR="008A10A8" w:rsidRPr="0083260D" w14:paraId="46A7EA86" w14:textId="77777777" w:rsidTr="00B312F7">
        <w:trPr>
          <w:trHeight w:val="1404"/>
        </w:trPr>
        <w:tc>
          <w:tcPr>
            <w:tcW w:w="1713" w:type="dxa"/>
            <w:vAlign w:val="center"/>
          </w:tcPr>
          <w:p w14:paraId="616CF7FE" w14:textId="59C7E5F6" w:rsidR="00B16CC5" w:rsidRPr="00AA7A0D" w:rsidRDefault="00B877F7" w:rsidP="00B312F7">
            <w:pPr>
              <w:spacing w:after="0" w:line="240" w:lineRule="auto"/>
              <w:rPr>
                <w:rFonts w:ascii="Poppins" w:hAnsi="Poppins" w:cs="Poppins"/>
                <w:b/>
                <w:bCs/>
                <w:color w:val="002060"/>
              </w:rPr>
            </w:pPr>
            <w:r w:rsidRPr="00AA7A0D">
              <w:rPr>
                <w:rFonts w:ascii="Poppins" w:hAnsi="Poppins" w:cs="Poppins"/>
                <w:b/>
                <w:bCs/>
                <w:color w:val="002060"/>
              </w:rPr>
              <w:t>OUTCOME</w:t>
            </w:r>
            <w:r w:rsidR="00B16CC5" w:rsidRPr="00AA7A0D">
              <w:rPr>
                <w:rFonts w:ascii="Poppins" w:hAnsi="Poppins" w:cs="Poppins"/>
                <w:b/>
                <w:bCs/>
                <w:color w:val="002060"/>
              </w:rPr>
              <w:t xml:space="preserve"> 1</w:t>
            </w:r>
            <w:r w:rsidR="00555AFD" w:rsidRPr="00AA7A0D">
              <w:rPr>
                <w:rFonts w:ascii="Poppins" w:hAnsi="Poppins" w:cs="Poppins"/>
                <w:b/>
                <w:bCs/>
                <w:color w:val="002060"/>
              </w:rPr>
              <w:t>:</w:t>
            </w:r>
            <w:r w:rsidR="00B16CC5" w:rsidRPr="00AA7A0D">
              <w:rPr>
                <w:rFonts w:ascii="Poppins" w:hAnsi="Poppins" w:cs="Poppins"/>
                <w:b/>
                <w:bCs/>
                <w:color w:val="002060"/>
              </w:rPr>
              <w:t xml:space="preserve"> </w:t>
            </w:r>
            <w:r w:rsidR="00B16CC5" w:rsidRPr="00AA7A0D">
              <w:rPr>
                <w:rFonts w:ascii="Poppins" w:hAnsi="Poppins" w:cs="Poppins"/>
                <w:b/>
                <w:bCs/>
                <w:color w:val="43D596" w:themeColor="accent2"/>
              </w:rPr>
              <w:t>GENDER EQUALITY</w:t>
            </w:r>
          </w:p>
        </w:tc>
        <w:tc>
          <w:tcPr>
            <w:tcW w:w="7572" w:type="dxa"/>
            <w:shd w:val="clear" w:color="auto" w:fill="F2F2F2" w:themeFill="background1" w:themeFillShade="F2"/>
            <w:vAlign w:val="center"/>
          </w:tcPr>
          <w:p w14:paraId="2C72AEC8" w14:textId="068D0313" w:rsidR="00B16CC5" w:rsidRPr="00AA7A0D" w:rsidRDefault="00B16CC5" w:rsidP="00B312F7">
            <w:pPr>
              <w:spacing w:after="0" w:line="240" w:lineRule="auto"/>
              <w:rPr>
                <w:rFonts w:ascii="Poppins" w:hAnsi="Poppins" w:cs="Poppins"/>
              </w:rPr>
            </w:pPr>
          </w:p>
        </w:tc>
      </w:tr>
      <w:tr w:rsidR="008A10A8" w:rsidRPr="0083260D" w14:paraId="12B28C01" w14:textId="77777777" w:rsidTr="00B312F7">
        <w:trPr>
          <w:trHeight w:val="1404"/>
        </w:trPr>
        <w:tc>
          <w:tcPr>
            <w:tcW w:w="1713" w:type="dxa"/>
            <w:vAlign w:val="center"/>
          </w:tcPr>
          <w:p w14:paraId="32DCF58A" w14:textId="11235117" w:rsidR="00B16CC5" w:rsidRPr="00AA7A0D" w:rsidRDefault="00B877F7" w:rsidP="00B312F7">
            <w:pPr>
              <w:spacing w:after="0" w:line="240" w:lineRule="auto"/>
              <w:rPr>
                <w:rFonts w:ascii="Poppins" w:hAnsi="Poppins" w:cs="Poppins"/>
                <w:b/>
                <w:bCs/>
                <w:color w:val="002060"/>
              </w:rPr>
            </w:pPr>
            <w:r w:rsidRPr="00AA7A0D">
              <w:rPr>
                <w:rFonts w:ascii="Poppins" w:hAnsi="Poppins" w:cs="Poppins"/>
                <w:b/>
                <w:bCs/>
                <w:color w:val="002060"/>
              </w:rPr>
              <w:t>OUTCOME</w:t>
            </w:r>
            <w:r w:rsidR="00B16CC5" w:rsidRPr="00AA7A0D">
              <w:rPr>
                <w:rFonts w:ascii="Poppins" w:hAnsi="Poppins" w:cs="Poppins"/>
                <w:b/>
                <w:bCs/>
                <w:color w:val="002060"/>
              </w:rPr>
              <w:t xml:space="preserve"> 2:</w:t>
            </w:r>
          </w:p>
          <w:sdt>
            <w:sdtPr>
              <w:rPr>
                <w:rFonts w:ascii="Poppins" w:hAnsi="Poppins" w:cs="Poppins"/>
                <w:b/>
                <w:bCs/>
                <w:color w:val="43D596"/>
              </w:rPr>
              <w:alias w:val="Priority 2"/>
              <w:tag w:val="Priority 2"/>
              <w:id w:val="1667059904"/>
              <w:placeholder>
                <w:docPart w:val="C5ECE917AA7E41D6AF5B235FD54F1063"/>
              </w:placeholder>
              <w15:color w:val="43D596"/>
              <w:dropDownList>
                <w:listItem w:displayText="INDICATE GPE AREA HERE" w:value="INDICATE GPE AREA HERE"/>
                <w:listItem w:displayText="Access to education" w:value="Access to education"/>
                <w:listItem w:displayText="Learning" w:value="Learning"/>
                <w:listItem w:displayText="Quality teaching" w:value="Quality teaching"/>
                <w:listItem w:displayText="Equity and Inclusion" w:value="Equity and Inclusion"/>
                <w:listItem w:displayText="Early Learning" w:value="Early Learning"/>
              </w:dropDownList>
            </w:sdtPr>
            <w:sdtEndPr/>
            <w:sdtContent>
              <w:p w14:paraId="61C48752" w14:textId="77777777" w:rsidR="00B16CC5" w:rsidRPr="00AA7A0D" w:rsidRDefault="00B16CC5" w:rsidP="00B312F7">
                <w:pPr>
                  <w:spacing w:after="0" w:line="240" w:lineRule="auto"/>
                  <w:rPr>
                    <w:rFonts w:ascii="Poppins" w:hAnsi="Poppins" w:cs="Poppins"/>
                    <w:b/>
                    <w:bCs/>
                    <w:color w:val="43D596"/>
                  </w:rPr>
                </w:pPr>
                <w:r w:rsidRPr="00AA7A0D">
                  <w:rPr>
                    <w:rFonts w:ascii="Poppins" w:hAnsi="Poppins" w:cs="Poppins"/>
                    <w:b/>
                    <w:color w:val="43D596"/>
                  </w:rPr>
                  <w:t>INDICATE GPE AREA</w:t>
                </w:r>
                <w:r w:rsidRPr="00AA7A0D">
                  <w:rPr>
                    <w:rFonts w:ascii="Poppins" w:hAnsi="Poppins" w:cs="Poppins"/>
                    <w:b/>
                    <w:bCs/>
                    <w:color w:val="43D596"/>
                  </w:rPr>
                  <w:t xml:space="preserve"> HERE</w:t>
                </w:r>
              </w:p>
            </w:sdtContent>
          </w:sdt>
          <w:p w14:paraId="4B884CF9" w14:textId="77777777" w:rsidR="00B16CC5" w:rsidRPr="00AA7A0D" w:rsidRDefault="00B16CC5" w:rsidP="00B312F7">
            <w:pPr>
              <w:spacing w:after="0" w:line="240" w:lineRule="auto"/>
              <w:rPr>
                <w:rFonts w:ascii="Poppins" w:hAnsi="Poppins" w:cs="Poppins"/>
                <w:b/>
                <w:bCs/>
                <w:color w:val="43D596" w:themeColor="accent2"/>
              </w:rPr>
            </w:pPr>
          </w:p>
        </w:tc>
        <w:tc>
          <w:tcPr>
            <w:tcW w:w="7572" w:type="dxa"/>
            <w:shd w:val="clear" w:color="auto" w:fill="F2F2F2" w:themeFill="background1" w:themeFillShade="F2"/>
            <w:vAlign w:val="center"/>
          </w:tcPr>
          <w:p w14:paraId="46FDD3C8" w14:textId="77777777" w:rsidR="00B16CC5" w:rsidRPr="00AA7A0D" w:rsidRDefault="00B16CC5" w:rsidP="00B312F7">
            <w:pPr>
              <w:spacing w:after="0" w:line="240" w:lineRule="auto"/>
              <w:rPr>
                <w:rFonts w:ascii="Poppins" w:hAnsi="Poppins" w:cs="Poppins"/>
              </w:rPr>
            </w:pPr>
          </w:p>
        </w:tc>
      </w:tr>
      <w:tr w:rsidR="008A10A8" w:rsidRPr="0083260D" w14:paraId="6F7B6485" w14:textId="77777777" w:rsidTr="00B312F7">
        <w:trPr>
          <w:trHeight w:val="1431"/>
        </w:trPr>
        <w:tc>
          <w:tcPr>
            <w:tcW w:w="1713" w:type="dxa"/>
            <w:vAlign w:val="center"/>
          </w:tcPr>
          <w:p w14:paraId="66B1CEDD" w14:textId="219BF89F" w:rsidR="00B16CC5" w:rsidRPr="00AA7A0D" w:rsidRDefault="00B877F7" w:rsidP="00B312F7">
            <w:pPr>
              <w:spacing w:after="0" w:line="240" w:lineRule="auto"/>
              <w:rPr>
                <w:rFonts w:ascii="Poppins" w:hAnsi="Poppins" w:cs="Poppins"/>
                <w:b/>
                <w:bCs/>
                <w:color w:val="002060"/>
              </w:rPr>
            </w:pPr>
            <w:r w:rsidRPr="00AA7A0D">
              <w:rPr>
                <w:rFonts w:ascii="Poppins" w:hAnsi="Poppins" w:cs="Poppins"/>
                <w:b/>
                <w:bCs/>
                <w:color w:val="002060"/>
              </w:rPr>
              <w:t>OUTCOME</w:t>
            </w:r>
            <w:r w:rsidR="00B16CC5" w:rsidRPr="00AA7A0D">
              <w:rPr>
                <w:rFonts w:ascii="Poppins" w:hAnsi="Poppins" w:cs="Poppins"/>
                <w:b/>
                <w:bCs/>
                <w:color w:val="002060"/>
              </w:rPr>
              <w:t xml:space="preserve"> 3:</w:t>
            </w:r>
          </w:p>
          <w:p w14:paraId="4E59DF95" w14:textId="77777777" w:rsidR="00B16CC5" w:rsidRPr="00AA7A0D" w:rsidRDefault="0014349D" w:rsidP="00B312F7">
            <w:pPr>
              <w:spacing w:after="0" w:line="240" w:lineRule="auto"/>
              <w:rPr>
                <w:rFonts w:ascii="Poppins" w:hAnsi="Poppins" w:cs="Poppins"/>
                <w:b/>
                <w:bCs/>
              </w:rPr>
            </w:pPr>
            <w:sdt>
              <w:sdtPr>
                <w:rPr>
                  <w:rFonts w:ascii="Poppins" w:hAnsi="Poppins" w:cs="Poppins"/>
                  <w:b/>
                  <w:bCs/>
                  <w:color w:val="43D596"/>
                </w:rPr>
                <w:alias w:val="Priority 3"/>
                <w:tag w:val="Priority 3"/>
                <w:id w:val="2031211412"/>
                <w:placeholder>
                  <w:docPart w:val="4AB9ACACCE8E4BEEACE85AE08A1C4FA1"/>
                </w:placeholder>
                <w15:color w:val="43D596"/>
                <w:dropDownList>
                  <w:listItem w:displayText="INDICATE GPE AREA HERE" w:value="INDICATE GPE AREA HERE"/>
                  <w:listItem w:displayText="Access to education" w:value="Access to education"/>
                  <w:listItem w:displayText="Learning" w:value="Learning"/>
                  <w:listItem w:displayText="Quality teaching" w:value="Quality teaching"/>
                  <w:listItem w:displayText="Equity and Inclusion" w:value="Equity and Inclusion"/>
                  <w:listItem w:displayText="Early Learning" w:value="Early Learning"/>
                </w:dropDownList>
              </w:sdtPr>
              <w:sdtEndPr/>
              <w:sdtContent>
                <w:r w:rsidR="00B16CC5" w:rsidRPr="00AA7A0D">
                  <w:rPr>
                    <w:rFonts w:ascii="Poppins" w:hAnsi="Poppins" w:cs="Poppins"/>
                    <w:b/>
                    <w:color w:val="43D596"/>
                  </w:rPr>
                  <w:t>INDICATE GPE AREA</w:t>
                </w:r>
                <w:r w:rsidR="00B16CC5" w:rsidRPr="00AA7A0D">
                  <w:rPr>
                    <w:rFonts w:ascii="Poppins" w:hAnsi="Poppins" w:cs="Poppins"/>
                    <w:b/>
                    <w:bCs/>
                    <w:color w:val="43D596"/>
                  </w:rPr>
                  <w:t xml:space="preserve"> HERE</w:t>
                </w:r>
              </w:sdtContent>
            </w:sdt>
          </w:p>
        </w:tc>
        <w:tc>
          <w:tcPr>
            <w:tcW w:w="7572" w:type="dxa"/>
            <w:shd w:val="clear" w:color="auto" w:fill="F2F2F2" w:themeFill="background1" w:themeFillShade="F2"/>
            <w:vAlign w:val="center"/>
          </w:tcPr>
          <w:p w14:paraId="68E33529" w14:textId="77777777" w:rsidR="00B16CC5" w:rsidRPr="00AA7A0D" w:rsidRDefault="00B16CC5" w:rsidP="00B312F7">
            <w:pPr>
              <w:spacing w:after="0" w:line="240" w:lineRule="auto"/>
              <w:rPr>
                <w:rFonts w:ascii="Poppins" w:hAnsi="Poppins" w:cs="Poppins"/>
              </w:rPr>
            </w:pPr>
          </w:p>
        </w:tc>
      </w:tr>
    </w:tbl>
    <w:p w14:paraId="1E07C348" w14:textId="77777777" w:rsidR="00D514CE" w:rsidRPr="00AA7A0D" w:rsidRDefault="00D514CE" w:rsidP="00B16CC5">
      <w:pPr>
        <w:rPr>
          <w:rFonts w:ascii="Poppins" w:hAnsi="Poppins" w:cs="Poppins"/>
          <w:highlight w:val="yellow"/>
        </w:rPr>
      </w:pPr>
    </w:p>
    <w:p w14:paraId="21433B01" w14:textId="57259669" w:rsidR="00993EA4" w:rsidRPr="00993EA4" w:rsidRDefault="00B16CC5" w:rsidP="00993EA4">
      <w:pPr>
        <w:rPr>
          <w:rFonts w:ascii="Poppins SemiBold" w:hAnsi="Poppins SemiBold" w:cs="Poppins SemiBold"/>
          <w:b/>
          <w:color w:val="43D596" w:themeColor="accent2"/>
          <w:sz w:val="28"/>
          <w:szCs w:val="28"/>
          <w:lang w:val="en-US"/>
        </w:rPr>
      </w:pPr>
      <w:bookmarkStart w:id="13" w:name="_Toc83746433"/>
      <w:bookmarkStart w:id="14" w:name="_Toc87004047"/>
      <w:r w:rsidRPr="00AA7A0D">
        <w:rPr>
          <w:rFonts w:ascii="Poppins SemiBold" w:hAnsi="Poppins SemiBold" w:cs="Poppins SemiBold"/>
          <w:b/>
          <w:color w:val="43D596" w:themeColor="accent2"/>
          <w:sz w:val="28"/>
          <w:szCs w:val="28"/>
          <w:lang w:val="en-US"/>
        </w:rPr>
        <w:t>2. S</w:t>
      </w:r>
      <w:r w:rsidR="00B3669B" w:rsidRPr="00AA7A0D">
        <w:rPr>
          <w:rFonts w:ascii="Poppins SemiBold" w:hAnsi="Poppins SemiBold" w:cs="Poppins SemiBold"/>
          <w:b/>
          <w:color w:val="43D596" w:themeColor="accent2"/>
          <w:sz w:val="28"/>
          <w:szCs w:val="28"/>
          <w:lang w:val="en-US"/>
        </w:rPr>
        <w:t>UMMARY OF ENABLING FACTORS ANALYSIS</w:t>
      </w:r>
      <w:bookmarkEnd w:id="13"/>
      <w:bookmarkEnd w:id="14"/>
    </w:p>
    <w:p w14:paraId="78B50DC6" w14:textId="05D5C187" w:rsidR="00B16CC5" w:rsidRPr="00AA7A0D" w:rsidRDefault="00B16CC5" w:rsidP="00B312F7">
      <w:pPr>
        <w:pStyle w:val="Bullets"/>
        <w:numPr>
          <w:ilvl w:val="0"/>
          <w:numId w:val="75"/>
        </w:numPr>
        <w:spacing w:after="0" w:line="240" w:lineRule="auto"/>
        <w:ind w:left="450" w:right="18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 xml:space="preserve">Complete the four text boxes below, using </w:t>
      </w:r>
      <w:r w:rsidRPr="00AA7A0D">
        <w:rPr>
          <w:rFonts w:asciiTheme="minorHAnsi" w:hAnsiTheme="minorHAnsi" w:cstheme="minorHAnsi"/>
          <w:b/>
          <w:bCs/>
          <w:color w:val="062172" w:themeColor="accent1"/>
        </w:rPr>
        <w:t>approximately 600 words per enabling factor</w:t>
      </w:r>
      <w:r w:rsidR="00555AFD" w:rsidRPr="00AA7A0D">
        <w:rPr>
          <w:rFonts w:asciiTheme="minorHAnsi" w:hAnsiTheme="minorHAnsi" w:cstheme="minorHAnsi"/>
          <w:b/>
          <w:bCs/>
          <w:color w:val="062172" w:themeColor="accent1"/>
        </w:rPr>
        <w:t>.</w:t>
      </w:r>
    </w:p>
    <w:p w14:paraId="064902DE" w14:textId="77777777" w:rsidR="005C16E5" w:rsidRPr="00AA7A0D" w:rsidRDefault="005C16E5" w:rsidP="00B312F7">
      <w:pPr>
        <w:pStyle w:val="Bullets"/>
        <w:numPr>
          <w:ilvl w:val="0"/>
          <w:numId w:val="0"/>
        </w:numPr>
        <w:spacing w:after="0" w:line="240" w:lineRule="auto"/>
        <w:ind w:left="450" w:right="360"/>
        <w:contextualSpacing w:val="0"/>
        <w:rPr>
          <w:rFonts w:asciiTheme="minorHAnsi" w:hAnsiTheme="minorHAnsi" w:cstheme="minorHAnsi"/>
          <w:color w:val="062172" w:themeColor="accent1"/>
        </w:rPr>
      </w:pPr>
    </w:p>
    <w:p w14:paraId="54DE571F" w14:textId="746DFD34" w:rsidR="00B16CC5" w:rsidRPr="00AA7A0D" w:rsidRDefault="00B16CC5" w:rsidP="00B312F7">
      <w:pPr>
        <w:pStyle w:val="Bullets"/>
        <w:numPr>
          <w:ilvl w:val="0"/>
          <w:numId w:val="75"/>
        </w:numPr>
        <w:spacing w:after="0" w:line="240" w:lineRule="auto"/>
        <w:ind w:left="450" w:right="36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 xml:space="preserve">Optional </w:t>
      </w:r>
      <w:r w:rsidR="00555AFD" w:rsidRPr="00AA7A0D">
        <w:rPr>
          <w:rFonts w:asciiTheme="minorHAnsi" w:hAnsiTheme="minorHAnsi" w:cstheme="minorHAnsi"/>
          <w:color w:val="062172" w:themeColor="accent1"/>
        </w:rPr>
        <w:t xml:space="preserve">– </w:t>
      </w:r>
      <w:r w:rsidRPr="00AA7A0D">
        <w:rPr>
          <w:rFonts w:asciiTheme="minorHAnsi" w:hAnsiTheme="minorHAnsi" w:cstheme="minorHAnsi"/>
          <w:color w:val="062172" w:themeColor="accent1"/>
        </w:rPr>
        <w:t xml:space="preserve">If expanded analysis/discussion on a specific area is deemed necessary, include </w:t>
      </w:r>
      <w:r w:rsidR="00555AFD" w:rsidRPr="00AA7A0D">
        <w:rPr>
          <w:rFonts w:asciiTheme="minorHAnsi" w:hAnsiTheme="minorHAnsi" w:cstheme="minorHAnsi"/>
          <w:color w:val="062172" w:themeColor="accent1"/>
        </w:rPr>
        <w:t xml:space="preserve">it </w:t>
      </w:r>
      <w:r w:rsidRPr="00AA7A0D">
        <w:rPr>
          <w:rFonts w:asciiTheme="minorHAnsi" w:hAnsiTheme="minorHAnsi" w:cstheme="minorHAnsi"/>
          <w:color w:val="062172" w:themeColor="accent1"/>
        </w:rPr>
        <w:t xml:space="preserve">as </w:t>
      </w:r>
      <w:r w:rsidR="008F0492" w:rsidRPr="00AA7A0D">
        <w:rPr>
          <w:rFonts w:asciiTheme="minorHAnsi" w:hAnsiTheme="minorHAnsi" w:cstheme="minorHAnsi"/>
          <w:color w:val="062172" w:themeColor="accent1"/>
        </w:rPr>
        <w:t xml:space="preserve">an </w:t>
      </w:r>
      <w:r w:rsidRPr="00AA7A0D">
        <w:rPr>
          <w:rFonts w:asciiTheme="minorHAnsi" w:hAnsiTheme="minorHAnsi" w:cstheme="minorHAnsi"/>
          <w:color w:val="062172" w:themeColor="accent1"/>
        </w:rPr>
        <w:t xml:space="preserve">annex and reference this in the summary </w:t>
      </w:r>
      <w:r w:rsidR="00526953" w:rsidRPr="00AA7A0D">
        <w:rPr>
          <w:rFonts w:asciiTheme="minorHAnsi" w:hAnsiTheme="minorHAnsi" w:cstheme="minorHAnsi"/>
          <w:color w:val="062172" w:themeColor="accent1"/>
        </w:rPr>
        <w:t>boxes</w:t>
      </w:r>
      <w:r w:rsidRPr="00AA7A0D">
        <w:rPr>
          <w:rFonts w:asciiTheme="minorHAnsi" w:hAnsiTheme="minorHAnsi" w:cstheme="minorHAnsi"/>
          <w:color w:val="062172" w:themeColor="accent1"/>
        </w:rPr>
        <w:t>.</w:t>
      </w:r>
    </w:p>
    <w:p w14:paraId="3A204B80" w14:textId="77777777" w:rsidR="002E0C73" w:rsidRPr="00AA7A0D" w:rsidRDefault="002E0C73" w:rsidP="00B312F7">
      <w:pPr>
        <w:pStyle w:val="Bullets"/>
        <w:numPr>
          <w:ilvl w:val="0"/>
          <w:numId w:val="0"/>
        </w:numPr>
        <w:spacing w:after="0" w:line="240" w:lineRule="auto"/>
        <w:rPr>
          <w:rFonts w:asciiTheme="majorHAnsi" w:hAnsiTheme="majorHAnsi"/>
          <w:color w:val="062172" w:themeColor="accent1"/>
        </w:rPr>
      </w:pPr>
    </w:p>
    <w:tbl>
      <w:tblPr>
        <w:tblStyle w:val="TableGrid"/>
        <w:tblW w:w="9810" w:type="dxa"/>
        <w:tblInd w:w="-18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9802"/>
        <w:gridCol w:w="8"/>
      </w:tblGrid>
      <w:tr w:rsidR="00211EB6" w:rsidRPr="0083260D" w14:paraId="4D86D36F" w14:textId="77777777" w:rsidTr="00B312F7">
        <w:trPr>
          <w:gridAfter w:val="1"/>
          <w:wAfter w:w="8" w:type="dxa"/>
          <w:trHeight w:val="435"/>
        </w:trPr>
        <w:tc>
          <w:tcPr>
            <w:tcW w:w="9802" w:type="dxa"/>
            <w:tcBorders>
              <w:bottom w:val="nil"/>
            </w:tcBorders>
            <w:shd w:val="clear" w:color="auto" w:fill="43D596" w:themeFill="accent2"/>
            <w:vAlign w:val="center"/>
          </w:tcPr>
          <w:p w14:paraId="7DE822AA" w14:textId="4139BFEA" w:rsidR="00211EB6" w:rsidRPr="00AA7A0D" w:rsidRDefault="00211EB6" w:rsidP="009F2748">
            <w:pPr>
              <w:spacing w:after="0" w:line="240" w:lineRule="auto"/>
              <w:rPr>
                <w:rFonts w:asciiTheme="minorHAnsi" w:hAnsiTheme="minorHAnsi" w:cstheme="minorHAnsi"/>
                <w:b/>
                <w:bCs/>
                <w:color w:val="FFFFFF" w:themeColor="background1"/>
              </w:rPr>
            </w:pPr>
            <w:r w:rsidRPr="00AA7A0D">
              <w:rPr>
                <w:rFonts w:asciiTheme="minorHAnsi" w:hAnsiTheme="minorHAnsi" w:cstheme="minorHAnsi"/>
                <w:b/>
                <w:bCs/>
                <w:color w:val="FFFFFF" w:themeColor="background1"/>
                <w:sz w:val="28"/>
                <w:szCs w:val="28"/>
              </w:rPr>
              <w:t xml:space="preserve">DATA AND EVIDENCE </w:t>
            </w:r>
          </w:p>
        </w:tc>
      </w:tr>
      <w:tr w:rsidR="00B16CC5" w:rsidRPr="0083260D" w14:paraId="369F59E3" w14:textId="77777777" w:rsidTr="00A2675B">
        <w:trPr>
          <w:gridAfter w:val="1"/>
          <w:wAfter w:w="8" w:type="dxa"/>
          <w:trHeight w:val="2556"/>
        </w:trPr>
        <w:tc>
          <w:tcPr>
            <w:tcW w:w="9802" w:type="dxa"/>
            <w:tcBorders>
              <w:top w:val="nil"/>
            </w:tcBorders>
            <w:shd w:val="clear" w:color="auto" w:fill="auto"/>
            <w:vAlign w:val="center"/>
          </w:tcPr>
          <w:p w14:paraId="47CF2F7F" w14:textId="77777777" w:rsidR="00B16CC5" w:rsidRPr="00AA7A0D" w:rsidRDefault="00B16CC5" w:rsidP="009F2748">
            <w:pPr>
              <w:spacing w:after="0" w:line="240" w:lineRule="auto"/>
              <w:rPr>
                <w:rFonts w:asciiTheme="minorHAnsi" w:hAnsiTheme="minorHAnsi" w:cstheme="minorHAnsi"/>
                <w:color w:val="062172" w:themeColor="accent1"/>
              </w:rPr>
            </w:pPr>
            <w:r w:rsidRPr="00AA7A0D">
              <w:rPr>
                <w:rFonts w:asciiTheme="minorHAnsi" w:hAnsiTheme="minorHAnsi" w:cstheme="minorHAnsi"/>
                <w:color w:val="062172" w:themeColor="accent1"/>
              </w:rPr>
              <w:t>Summarize discussions around this enabling factor, including the following elements:</w:t>
            </w:r>
          </w:p>
          <w:p w14:paraId="6167C3B7" w14:textId="77777777" w:rsidR="009F2748" w:rsidRPr="00AA7A0D" w:rsidRDefault="009F2748" w:rsidP="00B312F7">
            <w:pPr>
              <w:spacing w:after="0" w:line="240" w:lineRule="auto"/>
              <w:rPr>
                <w:rFonts w:asciiTheme="minorHAnsi" w:hAnsiTheme="minorHAnsi" w:cstheme="minorHAnsi"/>
                <w:color w:val="062172" w:themeColor="accent1"/>
              </w:rPr>
            </w:pPr>
          </w:p>
          <w:p w14:paraId="1A7A81C3" w14:textId="1C33F3B2" w:rsidR="00B16CC5" w:rsidRPr="00AA7A0D" w:rsidRDefault="006E494A" w:rsidP="008B2E8E">
            <w:pPr>
              <w:pStyle w:val="Bullets"/>
              <w:numPr>
                <w:ilvl w:val="0"/>
                <w:numId w:val="82"/>
              </w:numPr>
              <w:spacing w:after="0" w:line="240" w:lineRule="auto"/>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How the m</w:t>
            </w:r>
            <w:r w:rsidR="00B16CC5" w:rsidRPr="00AA7A0D">
              <w:rPr>
                <w:rFonts w:asciiTheme="minorHAnsi" w:hAnsiTheme="minorHAnsi" w:cstheme="minorHAnsi"/>
                <w:color w:val="062172" w:themeColor="accent1"/>
              </w:rPr>
              <w:t xml:space="preserve">ain issues identified </w:t>
            </w:r>
            <w:r w:rsidR="009931F2" w:rsidRPr="00AA7A0D">
              <w:rPr>
                <w:rFonts w:asciiTheme="minorHAnsi" w:hAnsiTheme="minorHAnsi" w:cstheme="minorHAnsi"/>
                <w:color w:val="062172" w:themeColor="accent1"/>
              </w:rPr>
              <w:t xml:space="preserve">hinder the achievement of the policy </w:t>
            </w:r>
            <w:r w:rsidR="006D29F4" w:rsidRPr="00AA7A0D">
              <w:rPr>
                <w:rFonts w:asciiTheme="minorHAnsi" w:hAnsiTheme="minorHAnsi" w:cstheme="minorHAnsi"/>
                <w:color w:val="062172" w:themeColor="accent1"/>
              </w:rPr>
              <w:t>outcomes</w:t>
            </w:r>
            <w:r w:rsidR="00A238A3" w:rsidRPr="00AA7A0D">
              <w:rPr>
                <w:rFonts w:asciiTheme="minorHAnsi" w:hAnsiTheme="minorHAnsi" w:cstheme="minorHAnsi"/>
                <w:color w:val="062172" w:themeColor="accent1"/>
              </w:rPr>
              <w:t>: U</w:t>
            </w:r>
            <w:r w:rsidR="009931F2" w:rsidRPr="00AA7A0D">
              <w:rPr>
                <w:rFonts w:asciiTheme="minorHAnsi" w:hAnsiTheme="minorHAnsi" w:cstheme="minorHAnsi"/>
                <w:color w:val="062172" w:themeColor="accent1"/>
              </w:rPr>
              <w:t>npack these issues looking at the</w:t>
            </w:r>
            <w:r w:rsidR="00B16CC5" w:rsidRPr="00AA7A0D">
              <w:rPr>
                <w:rFonts w:asciiTheme="minorHAnsi" w:hAnsiTheme="minorHAnsi" w:cstheme="minorHAnsi"/>
                <w:color w:val="00B050"/>
              </w:rPr>
              <w:t xml:space="preserve"> </w:t>
            </w:r>
            <w:r w:rsidR="00B16CC5" w:rsidRPr="00AA7A0D">
              <w:rPr>
                <w:rFonts w:asciiTheme="minorHAnsi" w:hAnsiTheme="minorHAnsi" w:cstheme="minorHAnsi"/>
                <w:color w:val="062172" w:themeColor="accent1"/>
              </w:rPr>
              <w:t>components of the enabling factor (</w:t>
            </w:r>
            <w:r w:rsidR="00555AFD" w:rsidRPr="00AA7A0D">
              <w:rPr>
                <w:rFonts w:asciiTheme="minorHAnsi" w:hAnsiTheme="minorHAnsi" w:cstheme="minorHAnsi"/>
                <w:color w:val="062172" w:themeColor="accent1"/>
              </w:rPr>
              <w:t>E</w:t>
            </w:r>
            <w:r w:rsidR="00B16CC5" w:rsidRPr="00AA7A0D">
              <w:rPr>
                <w:rFonts w:asciiTheme="minorHAnsi" w:hAnsiTheme="minorHAnsi" w:cstheme="minorHAnsi"/>
                <w:color w:val="062172" w:themeColor="accent1"/>
              </w:rPr>
              <w:t xml:space="preserve">ducation </w:t>
            </w:r>
            <w:r w:rsidR="00555AFD" w:rsidRPr="00AA7A0D">
              <w:rPr>
                <w:rFonts w:asciiTheme="minorHAnsi" w:hAnsiTheme="minorHAnsi" w:cstheme="minorHAnsi"/>
                <w:color w:val="062172" w:themeColor="accent1"/>
              </w:rPr>
              <w:t>M</w:t>
            </w:r>
            <w:r w:rsidR="00B16CC5" w:rsidRPr="00AA7A0D">
              <w:rPr>
                <w:rFonts w:asciiTheme="minorHAnsi" w:hAnsiTheme="minorHAnsi" w:cstheme="minorHAnsi"/>
                <w:color w:val="062172" w:themeColor="accent1"/>
              </w:rPr>
              <w:t>anagement</w:t>
            </w:r>
            <w:r w:rsidR="00555AFD" w:rsidRPr="00AA7A0D">
              <w:rPr>
                <w:rFonts w:asciiTheme="minorHAnsi" w:hAnsiTheme="minorHAnsi" w:cstheme="minorHAnsi"/>
                <w:color w:val="062172" w:themeColor="accent1"/>
              </w:rPr>
              <w:t xml:space="preserve"> and</w:t>
            </w:r>
            <w:r w:rsidR="00B16CC5" w:rsidRPr="00AA7A0D">
              <w:rPr>
                <w:rFonts w:asciiTheme="minorHAnsi" w:hAnsiTheme="minorHAnsi" w:cstheme="minorHAnsi"/>
                <w:color w:val="062172" w:themeColor="accent1"/>
              </w:rPr>
              <w:t xml:space="preserve"> </w:t>
            </w:r>
            <w:r w:rsidR="00555AFD" w:rsidRPr="00AA7A0D">
              <w:rPr>
                <w:rFonts w:asciiTheme="minorHAnsi" w:hAnsiTheme="minorHAnsi" w:cstheme="minorHAnsi"/>
                <w:color w:val="062172" w:themeColor="accent1"/>
              </w:rPr>
              <w:t>I</w:t>
            </w:r>
            <w:r w:rsidR="00B16CC5" w:rsidRPr="00AA7A0D">
              <w:rPr>
                <w:rFonts w:asciiTheme="minorHAnsi" w:hAnsiTheme="minorHAnsi" w:cstheme="minorHAnsi"/>
                <w:color w:val="062172" w:themeColor="accent1"/>
              </w:rPr>
              <w:t xml:space="preserve">nformation </w:t>
            </w:r>
            <w:r w:rsidR="00555AFD" w:rsidRPr="00AA7A0D">
              <w:rPr>
                <w:rFonts w:asciiTheme="minorHAnsi" w:hAnsiTheme="minorHAnsi" w:cstheme="minorHAnsi"/>
                <w:color w:val="062172" w:themeColor="accent1"/>
              </w:rPr>
              <w:t>S</w:t>
            </w:r>
            <w:r w:rsidR="00B16CC5" w:rsidRPr="00AA7A0D">
              <w:rPr>
                <w:rFonts w:asciiTheme="minorHAnsi" w:hAnsiTheme="minorHAnsi" w:cstheme="minorHAnsi"/>
                <w:color w:val="062172" w:themeColor="accent1"/>
              </w:rPr>
              <w:t>ystems, learning assessment systems, evidence)</w:t>
            </w:r>
            <w:r w:rsidR="00A2675B" w:rsidRPr="00AA7A0D">
              <w:rPr>
                <w:rFonts w:asciiTheme="minorHAnsi" w:hAnsiTheme="minorHAnsi" w:cstheme="minorHAnsi"/>
                <w:color w:val="062172" w:themeColor="accent1"/>
              </w:rPr>
              <w:t xml:space="preserve"> and paying attention to</w:t>
            </w:r>
            <w:r w:rsidR="00D043A8" w:rsidRPr="00AA7A0D">
              <w:rPr>
                <w:rFonts w:asciiTheme="minorHAnsi" w:hAnsiTheme="minorHAnsi" w:cstheme="minorHAnsi"/>
                <w:color w:val="062172" w:themeColor="accent1"/>
              </w:rPr>
              <w:t xml:space="preserve"> organizational capacities as relevant. </w:t>
            </w:r>
            <w:r w:rsidRPr="00AA7A0D">
              <w:rPr>
                <w:rFonts w:asciiTheme="minorHAnsi" w:hAnsiTheme="minorHAnsi" w:cstheme="minorHAnsi"/>
                <w:color w:val="062172" w:themeColor="accent1"/>
              </w:rPr>
              <w:t xml:space="preserve"> </w:t>
            </w:r>
          </w:p>
          <w:p w14:paraId="68D0CC29" w14:textId="420F7396" w:rsidR="00B16CC5" w:rsidRPr="00AA7A0D" w:rsidRDefault="00B16CC5" w:rsidP="00A5770D">
            <w:pPr>
              <w:pStyle w:val="Bullets"/>
              <w:numPr>
                <w:ilvl w:val="0"/>
                <w:numId w:val="82"/>
              </w:numPr>
              <w:spacing w:after="0" w:line="240" w:lineRule="auto"/>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Main current and upcoming investments/opportunities to address issues</w:t>
            </w:r>
            <w:r w:rsidR="003A125A" w:rsidRPr="00AA7A0D">
              <w:rPr>
                <w:rFonts w:asciiTheme="minorHAnsi" w:hAnsiTheme="minorHAnsi" w:cstheme="minorHAnsi"/>
                <w:color w:val="062172" w:themeColor="accent1"/>
              </w:rPr>
              <w:t>.</w:t>
            </w:r>
          </w:p>
          <w:p w14:paraId="6D462250" w14:textId="65C99A8F" w:rsidR="00D8157F" w:rsidRPr="00AA7A0D" w:rsidRDefault="00B16CC5" w:rsidP="00A238A3">
            <w:pPr>
              <w:pStyle w:val="Bullets"/>
              <w:numPr>
                <w:ilvl w:val="0"/>
                <w:numId w:val="82"/>
              </w:numPr>
              <w:spacing w:after="0" w:line="240" w:lineRule="auto"/>
              <w:contextualSpacing w:val="0"/>
              <w:rPr>
                <w:color w:val="062172" w:themeColor="accent1"/>
              </w:rPr>
            </w:pPr>
            <w:r w:rsidRPr="00AA7A0D">
              <w:rPr>
                <w:rFonts w:asciiTheme="minorHAnsi" w:hAnsiTheme="minorHAnsi" w:cstheme="minorHAnsi"/>
                <w:color w:val="062172" w:themeColor="accent1"/>
              </w:rPr>
              <w:t>Main gaps in terms of programmatic support to address issues</w:t>
            </w:r>
            <w:r w:rsidR="003A125A" w:rsidRPr="00AA7A0D">
              <w:rPr>
                <w:rFonts w:asciiTheme="minorHAnsi" w:hAnsiTheme="minorHAnsi" w:cstheme="minorHAnsi"/>
                <w:color w:val="062172" w:themeColor="accent1"/>
              </w:rPr>
              <w:t>.</w:t>
            </w:r>
          </w:p>
        </w:tc>
      </w:tr>
      <w:tr w:rsidR="00967226" w:rsidRPr="0083260D" w14:paraId="71C1290C" w14:textId="77777777" w:rsidTr="00993EA4">
        <w:trPr>
          <w:trHeight w:val="1155"/>
        </w:trPr>
        <w:tc>
          <w:tcPr>
            <w:tcW w:w="9810" w:type="dxa"/>
            <w:gridSpan w:val="2"/>
            <w:shd w:val="clear" w:color="auto" w:fill="F2F2F2" w:themeFill="background1" w:themeFillShade="F2"/>
          </w:tcPr>
          <w:p w14:paraId="1C43D7F9" w14:textId="77777777" w:rsidR="00967226" w:rsidRPr="00AA7A0D" w:rsidRDefault="00967226" w:rsidP="009A3D62">
            <w:pPr>
              <w:spacing w:after="0" w:line="240" w:lineRule="auto"/>
              <w:contextualSpacing/>
              <w:rPr>
                <w:rFonts w:ascii="Poppins" w:hAnsi="Poppins" w:cs="Poppins"/>
                <w:color w:val="062172" w:themeColor="accent1"/>
              </w:rPr>
            </w:pPr>
            <w:r w:rsidRPr="00AA7A0D">
              <w:rPr>
                <w:rFonts w:ascii="Poppins" w:hAnsi="Poppins" w:cs="Poppins"/>
              </w:rPr>
              <w:lastRenderedPageBreak/>
              <w:t>[Summary – approximately 600 words]</w:t>
            </w:r>
          </w:p>
        </w:tc>
      </w:tr>
    </w:tbl>
    <w:p w14:paraId="76411811" w14:textId="77777777" w:rsidR="00E53C2B" w:rsidRPr="00AA7A0D" w:rsidRDefault="00E53C2B" w:rsidP="00B16CC5">
      <w:pPr>
        <w:rPr>
          <w:rFonts w:asciiTheme="minorHAnsi" w:hAnsiTheme="minorHAnsi" w:cstheme="minorHAnsi"/>
          <w:color w:val="062172" w:themeColor="accent1"/>
        </w:rPr>
      </w:pPr>
    </w:p>
    <w:tbl>
      <w:tblPr>
        <w:tblStyle w:val="TableGrid"/>
        <w:tblW w:w="9810" w:type="dxa"/>
        <w:tblInd w:w="-18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9810"/>
      </w:tblGrid>
      <w:tr w:rsidR="00CC4840" w:rsidRPr="0083260D" w14:paraId="297FA571" w14:textId="77777777" w:rsidTr="00B312F7">
        <w:trPr>
          <w:trHeight w:val="435"/>
        </w:trPr>
        <w:tc>
          <w:tcPr>
            <w:tcW w:w="9810" w:type="dxa"/>
            <w:shd w:val="clear" w:color="auto" w:fill="43D596" w:themeFill="accent2"/>
            <w:vAlign w:val="center"/>
          </w:tcPr>
          <w:p w14:paraId="61DE556A" w14:textId="1018B036" w:rsidR="00CC4840" w:rsidRPr="00AA7A0D" w:rsidRDefault="00CC4840" w:rsidP="009203A9">
            <w:pPr>
              <w:spacing w:after="0" w:line="240" w:lineRule="auto"/>
              <w:rPr>
                <w:rFonts w:asciiTheme="minorHAnsi" w:hAnsiTheme="minorHAnsi" w:cstheme="minorHAnsi"/>
                <w:b/>
                <w:color w:val="FFFFFF" w:themeColor="background1"/>
              </w:rPr>
            </w:pPr>
            <w:bookmarkStart w:id="15" w:name="_Hlk86315940"/>
            <w:r w:rsidRPr="00AA7A0D">
              <w:rPr>
                <w:rFonts w:asciiTheme="minorHAnsi" w:hAnsiTheme="minorHAnsi" w:cstheme="minorHAnsi"/>
                <w:b/>
                <w:color w:val="FFFFFF" w:themeColor="background1"/>
                <w:sz w:val="28"/>
                <w:szCs w:val="28"/>
              </w:rPr>
              <w:t>GENDER-RESPONSIVE SECTOR PLANNING, POLICY AND MONITORING</w:t>
            </w:r>
          </w:p>
        </w:tc>
      </w:tr>
      <w:tr w:rsidR="00B16CC5" w:rsidRPr="0083260D" w14:paraId="2E48000C" w14:textId="77777777" w:rsidTr="002E0C73">
        <w:trPr>
          <w:trHeight w:val="2685"/>
        </w:trPr>
        <w:tc>
          <w:tcPr>
            <w:tcW w:w="9810" w:type="dxa"/>
            <w:shd w:val="clear" w:color="auto" w:fill="auto"/>
            <w:vAlign w:val="center"/>
          </w:tcPr>
          <w:p w14:paraId="454682E6" w14:textId="4717A519" w:rsidR="00B16CC5" w:rsidRPr="00AA7A0D" w:rsidRDefault="00B16CC5" w:rsidP="00CC4840">
            <w:pPr>
              <w:spacing w:after="0" w:line="240" w:lineRule="auto"/>
              <w:rPr>
                <w:rFonts w:asciiTheme="minorHAnsi" w:hAnsiTheme="minorHAnsi" w:cstheme="minorHAnsi"/>
                <w:color w:val="062172" w:themeColor="accent1"/>
              </w:rPr>
            </w:pPr>
            <w:r w:rsidRPr="00AA7A0D">
              <w:rPr>
                <w:rFonts w:asciiTheme="minorHAnsi" w:hAnsiTheme="minorHAnsi" w:cstheme="minorHAnsi"/>
                <w:color w:val="062172" w:themeColor="accent1"/>
              </w:rPr>
              <w:t>Summarize discussions around this enabling factor, including the following elements:</w:t>
            </w:r>
          </w:p>
          <w:p w14:paraId="0F4E423E" w14:textId="77777777" w:rsidR="009203A9" w:rsidRPr="00AA7A0D" w:rsidRDefault="009203A9" w:rsidP="00B312F7">
            <w:pPr>
              <w:spacing w:after="0" w:line="240" w:lineRule="auto"/>
              <w:rPr>
                <w:rFonts w:asciiTheme="minorHAnsi" w:hAnsiTheme="minorHAnsi" w:cstheme="minorHAnsi"/>
                <w:color w:val="062172" w:themeColor="accent1"/>
              </w:rPr>
            </w:pPr>
          </w:p>
          <w:p w14:paraId="73D6F791" w14:textId="0FAB1E7A" w:rsidR="00B86529" w:rsidRPr="00AA7A0D" w:rsidRDefault="006D29F4" w:rsidP="002E0C73">
            <w:pPr>
              <w:pStyle w:val="Bullets"/>
              <w:numPr>
                <w:ilvl w:val="0"/>
                <w:numId w:val="82"/>
              </w:numPr>
              <w:spacing w:after="0" w:line="240" w:lineRule="auto"/>
              <w:ind w:left="61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How the main issues identified hinder the achievement of the policy outcomes</w:t>
            </w:r>
            <w:r w:rsidR="00B86529" w:rsidRPr="00AA7A0D">
              <w:rPr>
                <w:rFonts w:asciiTheme="minorHAnsi" w:hAnsiTheme="minorHAnsi" w:cstheme="minorHAnsi"/>
                <w:color w:val="062172" w:themeColor="accent1"/>
              </w:rPr>
              <w:t>: U</w:t>
            </w:r>
            <w:r w:rsidRPr="00AA7A0D">
              <w:rPr>
                <w:rFonts w:asciiTheme="minorHAnsi" w:hAnsiTheme="minorHAnsi" w:cstheme="minorHAnsi"/>
                <w:color w:val="062172" w:themeColor="accent1"/>
              </w:rPr>
              <w:t>npack these issues looking at the</w:t>
            </w:r>
            <w:r w:rsidRPr="00AA7A0D">
              <w:rPr>
                <w:rFonts w:asciiTheme="minorHAnsi" w:hAnsiTheme="minorHAnsi" w:cstheme="minorHAnsi"/>
                <w:color w:val="00B050"/>
              </w:rPr>
              <w:t xml:space="preserve"> </w:t>
            </w:r>
            <w:r w:rsidRPr="00AA7A0D">
              <w:rPr>
                <w:rFonts w:asciiTheme="minorHAnsi" w:hAnsiTheme="minorHAnsi" w:cstheme="minorHAnsi"/>
                <w:color w:val="062172" w:themeColor="accent1"/>
              </w:rPr>
              <w:t xml:space="preserve">components of the enabling factor </w:t>
            </w:r>
            <w:r w:rsidR="00B16CC5" w:rsidRPr="00AA7A0D">
              <w:rPr>
                <w:rFonts w:asciiTheme="minorHAnsi" w:hAnsiTheme="minorHAnsi" w:cstheme="minorHAnsi"/>
                <w:color w:val="062172" w:themeColor="accent1"/>
              </w:rPr>
              <w:t>(strategic planning, operational planning, budget programming and monitoring, sector monitoring)</w:t>
            </w:r>
            <w:r w:rsidR="00B86529" w:rsidRPr="00AA7A0D">
              <w:rPr>
                <w:rFonts w:asciiTheme="minorHAnsi" w:hAnsiTheme="minorHAnsi" w:cstheme="minorHAnsi"/>
                <w:color w:val="062172" w:themeColor="accent1"/>
              </w:rPr>
              <w:t xml:space="preserve"> and paying attention to organizational capacities as relevant.  </w:t>
            </w:r>
          </w:p>
          <w:p w14:paraId="0A5E508B" w14:textId="4EA3A099" w:rsidR="00B16CC5" w:rsidRPr="00AA7A0D" w:rsidRDefault="00B16CC5" w:rsidP="002E0C73">
            <w:pPr>
              <w:pStyle w:val="Bullets"/>
              <w:numPr>
                <w:ilvl w:val="0"/>
                <w:numId w:val="83"/>
              </w:numPr>
              <w:spacing w:after="0" w:line="240" w:lineRule="auto"/>
              <w:ind w:left="61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Main current and upcoming investments/opportunities to address issues</w:t>
            </w:r>
            <w:r w:rsidR="003A125A" w:rsidRPr="00AA7A0D">
              <w:rPr>
                <w:rFonts w:asciiTheme="minorHAnsi" w:hAnsiTheme="minorHAnsi" w:cstheme="minorHAnsi"/>
                <w:color w:val="062172" w:themeColor="accent1"/>
              </w:rPr>
              <w:t>.</w:t>
            </w:r>
          </w:p>
          <w:p w14:paraId="641FAD4B" w14:textId="0C6211AD" w:rsidR="00E24024" w:rsidRPr="00AA7A0D" w:rsidRDefault="00B16CC5" w:rsidP="002E0C73">
            <w:pPr>
              <w:pStyle w:val="Bullets"/>
              <w:numPr>
                <w:ilvl w:val="0"/>
                <w:numId w:val="83"/>
              </w:numPr>
              <w:spacing w:after="0" w:line="240" w:lineRule="auto"/>
              <w:ind w:left="610"/>
              <w:contextualSpacing w:val="0"/>
              <w:rPr>
                <w:color w:val="062172" w:themeColor="accent1"/>
              </w:rPr>
            </w:pPr>
            <w:r w:rsidRPr="00AA7A0D">
              <w:rPr>
                <w:rFonts w:asciiTheme="minorHAnsi" w:hAnsiTheme="minorHAnsi" w:cstheme="minorHAnsi"/>
                <w:color w:val="062172" w:themeColor="accent1"/>
              </w:rPr>
              <w:t>Main gaps in terms of programmatic support to address issues</w:t>
            </w:r>
            <w:r w:rsidR="003A125A" w:rsidRPr="00AA7A0D">
              <w:rPr>
                <w:rFonts w:asciiTheme="minorHAnsi" w:hAnsiTheme="minorHAnsi" w:cstheme="minorHAnsi"/>
                <w:color w:val="062172" w:themeColor="accent1"/>
              </w:rPr>
              <w:t>.</w:t>
            </w:r>
          </w:p>
        </w:tc>
      </w:tr>
      <w:tr w:rsidR="00967226" w:rsidRPr="0083260D" w14:paraId="6E17C48C" w14:textId="77777777" w:rsidTr="00993EA4">
        <w:trPr>
          <w:trHeight w:val="1074"/>
        </w:trPr>
        <w:tc>
          <w:tcPr>
            <w:tcW w:w="9810" w:type="dxa"/>
            <w:shd w:val="clear" w:color="auto" w:fill="F2F2F2" w:themeFill="background1" w:themeFillShade="F2"/>
          </w:tcPr>
          <w:p w14:paraId="31F06321" w14:textId="77777777" w:rsidR="00967226" w:rsidRPr="00AA7A0D" w:rsidRDefault="00967226" w:rsidP="009A3D62">
            <w:pPr>
              <w:spacing w:after="0" w:line="240" w:lineRule="auto"/>
              <w:contextualSpacing/>
              <w:rPr>
                <w:rFonts w:ascii="Poppins" w:hAnsi="Poppins" w:cs="Poppins"/>
                <w:color w:val="062172" w:themeColor="accent1"/>
              </w:rPr>
            </w:pPr>
            <w:r w:rsidRPr="00AA7A0D">
              <w:rPr>
                <w:rFonts w:ascii="Poppins" w:hAnsi="Poppins" w:cs="Poppins"/>
              </w:rPr>
              <w:t>[Summary – approximately 600 words]</w:t>
            </w:r>
          </w:p>
        </w:tc>
      </w:tr>
      <w:bookmarkEnd w:id="15"/>
    </w:tbl>
    <w:p w14:paraId="54BDAB9F" w14:textId="47494986" w:rsidR="002E0C73" w:rsidRPr="00AA7A0D" w:rsidRDefault="002E0C73" w:rsidP="002E0C73">
      <w:pPr>
        <w:spacing w:after="0" w:line="240" w:lineRule="auto"/>
        <w:rPr>
          <w:rFonts w:asciiTheme="majorHAnsi" w:hAnsiTheme="majorHAnsi"/>
          <w:color w:val="062172" w:themeColor="accent1"/>
        </w:rPr>
      </w:pPr>
    </w:p>
    <w:p w14:paraId="619670AB" w14:textId="77777777" w:rsidR="007128B1" w:rsidRPr="00AA7A0D" w:rsidRDefault="007128B1" w:rsidP="002E0C73">
      <w:pPr>
        <w:spacing w:after="0" w:line="240" w:lineRule="auto"/>
        <w:rPr>
          <w:rFonts w:asciiTheme="majorHAnsi" w:hAnsiTheme="majorHAnsi"/>
          <w:color w:val="062172" w:themeColor="accent1"/>
        </w:rPr>
      </w:pPr>
    </w:p>
    <w:tbl>
      <w:tblPr>
        <w:tblStyle w:val="TableGrid"/>
        <w:tblW w:w="9810" w:type="dxa"/>
        <w:tblInd w:w="-18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9810"/>
      </w:tblGrid>
      <w:tr w:rsidR="00221E07" w:rsidRPr="0083260D" w14:paraId="1BED7AF4" w14:textId="77777777" w:rsidTr="00B312F7">
        <w:trPr>
          <w:trHeight w:val="345"/>
        </w:trPr>
        <w:tc>
          <w:tcPr>
            <w:tcW w:w="9810" w:type="dxa"/>
            <w:shd w:val="clear" w:color="auto" w:fill="43D596" w:themeFill="accent2"/>
            <w:vAlign w:val="center"/>
          </w:tcPr>
          <w:p w14:paraId="7689B4E4" w14:textId="4618FE44" w:rsidR="00221E07" w:rsidRPr="00AA7A0D" w:rsidRDefault="00221E07" w:rsidP="008B2E8E">
            <w:pPr>
              <w:spacing w:after="0" w:line="240" w:lineRule="auto"/>
              <w:rPr>
                <w:rFonts w:asciiTheme="minorHAnsi" w:hAnsiTheme="minorHAnsi" w:cstheme="minorHAnsi"/>
                <w:color w:val="FFFFFF" w:themeColor="background1"/>
                <w:sz w:val="28"/>
                <w:szCs w:val="28"/>
              </w:rPr>
            </w:pPr>
            <w:bookmarkStart w:id="16" w:name="_Hlk86316001"/>
            <w:r w:rsidRPr="00AA7A0D">
              <w:rPr>
                <w:rFonts w:asciiTheme="minorHAnsi" w:hAnsiTheme="minorHAnsi" w:cstheme="minorHAnsi"/>
                <w:b/>
                <w:bCs/>
                <w:color w:val="FFFFFF" w:themeColor="background1"/>
                <w:sz w:val="28"/>
                <w:szCs w:val="28"/>
              </w:rPr>
              <w:t xml:space="preserve">SECTOR COORDINATION  </w:t>
            </w:r>
          </w:p>
        </w:tc>
      </w:tr>
      <w:tr w:rsidR="00902974" w:rsidRPr="0083260D" w14:paraId="11904AE1" w14:textId="77777777" w:rsidTr="00B312F7">
        <w:trPr>
          <w:trHeight w:val="426"/>
        </w:trPr>
        <w:tc>
          <w:tcPr>
            <w:tcW w:w="9810" w:type="dxa"/>
            <w:shd w:val="clear" w:color="auto" w:fill="002060"/>
            <w:vAlign w:val="center"/>
          </w:tcPr>
          <w:p w14:paraId="7B449836" w14:textId="524E0A44" w:rsidR="00902974" w:rsidRPr="00AA7A0D" w:rsidRDefault="00221E07" w:rsidP="008B2E8E">
            <w:pPr>
              <w:spacing w:after="0" w:line="240" w:lineRule="auto"/>
              <w:rPr>
                <w:rFonts w:asciiTheme="minorHAnsi" w:hAnsiTheme="minorHAnsi" w:cstheme="minorHAnsi"/>
                <w:color w:val="062172" w:themeColor="accent1"/>
              </w:rPr>
            </w:pPr>
            <w:bookmarkStart w:id="17" w:name="_Hlk86314691"/>
            <w:r w:rsidRPr="00AA7A0D">
              <w:rPr>
                <w:rFonts w:asciiTheme="minorHAnsi" w:hAnsiTheme="minorHAnsi" w:cstheme="minorHAnsi"/>
                <w:b/>
                <w:bCs/>
                <w:color w:val="FFFFFF" w:themeColor="background1"/>
              </w:rPr>
              <w:t>INCLUSIVE SECTOR D</w:t>
            </w:r>
            <w:r w:rsidRPr="00AA7A0D">
              <w:rPr>
                <w:rFonts w:asciiTheme="minorHAnsi" w:hAnsiTheme="minorHAnsi" w:cstheme="minorHAnsi"/>
                <w:b/>
                <w:color w:val="FFFFFF" w:themeColor="background1"/>
              </w:rPr>
              <w:t>IALOGUE AND COORDINATED ACTION</w:t>
            </w:r>
          </w:p>
        </w:tc>
      </w:tr>
      <w:bookmarkEnd w:id="17"/>
      <w:tr w:rsidR="00B16CC5" w:rsidRPr="0083260D" w14:paraId="7C77577E" w14:textId="77777777" w:rsidTr="00350F32">
        <w:trPr>
          <w:trHeight w:val="3414"/>
        </w:trPr>
        <w:tc>
          <w:tcPr>
            <w:tcW w:w="9810" w:type="dxa"/>
            <w:shd w:val="clear" w:color="auto" w:fill="auto"/>
            <w:vAlign w:val="center"/>
          </w:tcPr>
          <w:p w14:paraId="1812C12B" w14:textId="5F1A073F" w:rsidR="00B16CC5" w:rsidRPr="00AA7A0D" w:rsidRDefault="00B16CC5" w:rsidP="00B312F7">
            <w:pPr>
              <w:spacing w:after="0" w:line="240" w:lineRule="auto"/>
              <w:rPr>
                <w:rFonts w:asciiTheme="minorHAnsi" w:hAnsiTheme="minorHAnsi" w:cstheme="minorHAnsi"/>
                <w:color w:val="062172" w:themeColor="accent1"/>
              </w:rPr>
            </w:pPr>
            <w:r w:rsidRPr="00AA7A0D">
              <w:rPr>
                <w:rFonts w:asciiTheme="minorHAnsi" w:hAnsiTheme="minorHAnsi" w:cstheme="minorHAnsi"/>
                <w:color w:val="062172" w:themeColor="accent1"/>
              </w:rPr>
              <w:t>Summarize discussions around this enabling factor, including the following elements:</w:t>
            </w:r>
          </w:p>
          <w:p w14:paraId="0494EE02" w14:textId="77777777" w:rsidR="00950F0D" w:rsidRPr="00AA7A0D" w:rsidRDefault="00950F0D" w:rsidP="00B312F7">
            <w:pPr>
              <w:spacing w:after="0" w:line="240" w:lineRule="auto"/>
              <w:rPr>
                <w:rFonts w:asciiTheme="minorHAnsi" w:hAnsiTheme="minorHAnsi" w:cstheme="minorHAnsi"/>
                <w:color w:val="062172" w:themeColor="accent1"/>
              </w:rPr>
            </w:pPr>
          </w:p>
          <w:p w14:paraId="03FC9A0D" w14:textId="0FB1CCA1" w:rsidR="00B86529" w:rsidRPr="00AA7A0D" w:rsidRDefault="00650432" w:rsidP="002E0C73">
            <w:pPr>
              <w:pStyle w:val="Bullets"/>
              <w:numPr>
                <w:ilvl w:val="0"/>
                <w:numId w:val="82"/>
              </w:numPr>
              <w:spacing w:after="0" w:line="240" w:lineRule="auto"/>
              <w:ind w:left="61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How the main issues identified hinder the achievement of the policy outcomes</w:t>
            </w:r>
            <w:r w:rsidR="00B86529" w:rsidRPr="00AA7A0D">
              <w:rPr>
                <w:rFonts w:asciiTheme="minorHAnsi" w:hAnsiTheme="minorHAnsi" w:cstheme="minorHAnsi"/>
                <w:color w:val="062172" w:themeColor="accent1"/>
              </w:rPr>
              <w:t>: U</w:t>
            </w:r>
            <w:r w:rsidRPr="00AA7A0D">
              <w:rPr>
                <w:rFonts w:asciiTheme="minorHAnsi" w:hAnsiTheme="minorHAnsi" w:cstheme="minorHAnsi"/>
                <w:color w:val="062172" w:themeColor="accent1"/>
              </w:rPr>
              <w:t>npack these issues looking at the</w:t>
            </w:r>
            <w:r w:rsidRPr="00AA7A0D">
              <w:rPr>
                <w:rFonts w:asciiTheme="minorHAnsi" w:hAnsiTheme="minorHAnsi" w:cstheme="minorHAnsi"/>
                <w:color w:val="00B050"/>
              </w:rPr>
              <w:t xml:space="preserve"> </w:t>
            </w:r>
            <w:r w:rsidRPr="00AA7A0D">
              <w:rPr>
                <w:rFonts w:asciiTheme="minorHAnsi" w:hAnsiTheme="minorHAnsi" w:cstheme="minorHAnsi"/>
                <w:color w:val="062172" w:themeColor="accent1"/>
              </w:rPr>
              <w:t xml:space="preserve">components of the enabling factor </w:t>
            </w:r>
            <w:r w:rsidR="00B16CC5" w:rsidRPr="00AA7A0D">
              <w:rPr>
                <w:rFonts w:asciiTheme="minorHAnsi" w:hAnsiTheme="minorHAnsi" w:cstheme="minorHAnsi"/>
                <w:color w:val="002060"/>
              </w:rPr>
              <w:t xml:space="preserve">(dialogue around policy formulation/sector planning; financing and resource mobilization; harmonization and alignment; monitoring </w:t>
            </w:r>
            <w:r w:rsidR="00555AFD" w:rsidRPr="00AA7A0D">
              <w:rPr>
                <w:rFonts w:asciiTheme="minorHAnsi" w:hAnsiTheme="minorHAnsi" w:cstheme="minorHAnsi"/>
                <w:color w:val="002060"/>
              </w:rPr>
              <w:t>and</w:t>
            </w:r>
            <w:r w:rsidR="00B16CC5" w:rsidRPr="00AA7A0D">
              <w:rPr>
                <w:rFonts w:asciiTheme="minorHAnsi" w:hAnsiTheme="minorHAnsi" w:cstheme="minorHAnsi"/>
                <w:color w:val="002060"/>
              </w:rPr>
              <w:t xml:space="preserve"> mutual accountability</w:t>
            </w:r>
            <w:r w:rsidR="00B86529" w:rsidRPr="00AA7A0D">
              <w:rPr>
                <w:rFonts w:asciiTheme="minorHAnsi" w:hAnsiTheme="minorHAnsi" w:cstheme="minorHAnsi"/>
                <w:color w:val="002060"/>
              </w:rPr>
              <w:t>) and</w:t>
            </w:r>
            <w:r w:rsidR="00B86529" w:rsidRPr="00AA7A0D">
              <w:rPr>
                <w:rFonts w:asciiTheme="minorHAnsi" w:hAnsiTheme="minorHAnsi" w:cstheme="minorHAnsi"/>
                <w:color w:val="062172" w:themeColor="accent1"/>
              </w:rPr>
              <w:t xml:space="preserve"> paying attention to organizational capacities as relevant.  </w:t>
            </w:r>
          </w:p>
          <w:p w14:paraId="296CD9BA" w14:textId="1F9C9F32" w:rsidR="00523915" w:rsidRPr="00AA7A0D" w:rsidRDefault="00AA6BAA" w:rsidP="002E0C73">
            <w:pPr>
              <w:pStyle w:val="Bullets"/>
              <w:numPr>
                <w:ilvl w:val="0"/>
                <w:numId w:val="84"/>
              </w:numPr>
              <w:spacing w:after="0" w:line="240" w:lineRule="auto"/>
              <w:ind w:left="610" w:right="-20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 xml:space="preserve">Include </w:t>
            </w:r>
            <w:r w:rsidR="00350F32" w:rsidRPr="00AA7A0D">
              <w:rPr>
                <w:rFonts w:asciiTheme="minorHAnsi" w:hAnsiTheme="minorHAnsi" w:cstheme="minorHAnsi"/>
                <w:color w:val="062172" w:themeColor="accent1"/>
              </w:rPr>
              <w:t>c</w:t>
            </w:r>
            <w:r w:rsidR="00953DB2" w:rsidRPr="00AA7A0D">
              <w:rPr>
                <w:rFonts w:asciiTheme="minorHAnsi" w:hAnsiTheme="minorHAnsi" w:cstheme="minorHAnsi"/>
                <w:color w:val="062172" w:themeColor="accent1"/>
              </w:rPr>
              <w:t>onsider</w:t>
            </w:r>
            <w:r w:rsidR="00350F32" w:rsidRPr="00AA7A0D">
              <w:rPr>
                <w:rFonts w:asciiTheme="minorHAnsi" w:hAnsiTheme="minorHAnsi" w:cstheme="minorHAnsi"/>
                <w:color w:val="062172" w:themeColor="accent1"/>
              </w:rPr>
              <w:t>ations</w:t>
            </w:r>
            <w:r w:rsidR="00220313" w:rsidRPr="00AA7A0D">
              <w:rPr>
                <w:rFonts w:asciiTheme="minorHAnsi" w:hAnsiTheme="minorHAnsi" w:cstheme="minorHAnsi"/>
                <w:color w:val="062172" w:themeColor="accent1"/>
              </w:rPr>
              <w:t xml:space="preserve"> on</w:t>
            </w:r>
            <w:r w:rsidR="005519DE" w:rsidRPr="00AA7A0D">
              <w:rPr>
                <w:rFonts w:asciiTheme="minorHAnsi" w:hAnsiTheme="minorHAnsi" w:cstheme="minorHAnsi"/>
                <w:color w:val="062172" w:themeColor="accent1"/>
              </w:rPr>
              <w:t xml:space="preserve"> </w:t>
            </w:r>
            <w:r w:rsidR="00865851" w:rsidRPr="00AA7A0D">
              <w:rPr>
                <w:rFonts w:asciiTheme="minorHAnsi" w:hAnsiTheme="minorHAnsi" w:cstheme="minorHAnsi"/>
                <w:color w:val="062172" w:themeColor="accent1"/>
              </w:rPr>
              <w:t xml:space="preserve">domestic </w:t>
            </w:r>
            <w:r w:rsidR="00953DB2" w:rsidRPr="00AA7A0D">
              <w:rPr>
                <w:rFonts w:asciiTheme="minorHAnsi" w:hAnsiTheme="minorHAnsi" w:cstheme="minorHAnsi"/>
                <w:color w:val="062172" w:themeColor="accent1"/>
              </w:rPr>
              <w:t xml:space="preserve">civil </w:t>
            </w:r>
            <w:r w:rsidR="00865851" w:rsidRPr="00AA7A0D">
              <w:rPr>
                <w:rFonts w:asciiTheme="minorHAnsi" w:hAnsiTheme="minorHAnsi" w:cstheme="minorHAnsi"/>
                <w:color w:val="062172" w:themeColor="accent1"/>
              </w:rPr>
              <w:t>society organizations and teacher</w:t>
            </w:r>
            <w:r w:rsidR="005519DE" w:rsidRPr="00AA7A0D">
              <w:rPr>
                <w:rFonts w:asciiTheme="minorHAnsi" w:hAnsiTheme="minorHAnsi" w:cstheme="minorHAnsi"/>
                <w:color w:val="062172" w:themeColor="accent1"/>
              </w:rPr>
              <w:t>s’</w:t>
            </w:r>
            <w:r w:rsidR="00865851" w:rsidRPr="00AA7A0D">
              <w:rPr>
                <w:rFonts w:asciiTheme="minorHAnsi" w:hAnsiTheme="minorHAnsi" w:cstheme="minorHAnsi"/>
                <w:color w:val="062172" w:themeColor="accent1"/>
              </w:rPr>
              <w:t xml:space="preserve"> organisations</w:t>
            </w:r>
          </w:p>
          <w:p w14:paraId="79F92674" w14:textId="402EF2FE" w:rsidR="00B16CC5" w:rsidRPr="00AA7A0D" w:rsidRDefault="00B16CC5" w:rsidP="002E0C73">
            <w:pPr>
              <w:pStyle w:val="Bullets"/>
              <w:numPr>
                <w:ilvl w:val="0"/>
                <w:numId w:val="84"/>
              </w:numPr>
              <w:spacing w:after="0" w:line="240" w:lineRule="auto"/>
              <w:ind w:left="61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Main current and upcoming investments/opportunities to address issues</w:t>
            </w:r>
            <w:r w:rsidR="003A125A" w:rsidRPr="00AA7A0D">
              <w:rPr>
                <w:rFonts w:asciiTheme="minorHAnsi" w:hAnsiTheme="minorHAnsi" w:cstheme="minorHAnsi"/>
                <w:color w:val="062172" w:themeColor="accent1"/>
              </w:rPr>
              <w:t>.</w:t>
            </w:r>
          </w:p>
          <w:p w14:paraId="08032A38" w14:textId="33C6F2E3" w:rsidR="00E24024" w:rsidRPr="00AA7A0D" w:rsidRDefault="00B16CC5" w:rsidP="002E0C73">
            <w:pPr>
              <w:pStyle w:val="Bullets"/>
              <w:numPr>
                <w:ilvl w:val="0"/>
                <w:numId w:val="84"/>
              </w:numPr>
              <w:spacing w:after="0" w:line="240" w:lineRule="auto"/>
              <w:ind w:left="610"/>
              <w:contextualSpacing w:val="0"/>
              <w:rPr>
                <w:color w:val="062172" w:themeColor="accent1"/>
              </w:rPr>
            </w:pPr>
            <w:r w:rsidRPr="00AA7A0D">
              <w:rPr>
                <w:rFonts w:asciiTheme="minorHAnsi" w:hAnsiTheme="minorHAnsi" w:cstheme="minorHAnsi"/>
                <w:color w:val="062172" w:themeColor="accent1"/>
              </w:rPr>
              <w:t>Main gaps in terms of programmatic support to address issues</w:t>
            </w:r>
            <w:r w:rsidR="003A125A" w:rsidRPr="00AA7A0D">
              <w:rPr>
                <w:rFonts w:asciiTheme="minorHAnsi" w:hAnsiTheme="minorHAnsi" w:cstheme="minorHAnsi"/>
                <w:color w:val="062172" w:themeColor="accent1"/>
              </w:rPr>
              <w:t>.</w:t>
            </w:r>
          </w:p>
        </w:tc>
      </w:tr>
      <w:tr w:rsidR="00967226" w:rsidRPr="0083260D" w14:paraId="71FFDF69" w14:textId="77777777" w:rsidTr="00920372">
        <w:trPr>
          <w:trHeight w:val="795"/>
        </w:trPr>
        <w:tc>
          <w:tcPr>
            <w:tcW w:w="9810" w:type="dxa"/>
            <w:shd w:val="clear" w:color="auto" w:fill="F2F2F2" w:themeFill="background1" w:themeFillShade="F2"/>
          </w:tcPr>
          <w:p w14:paraId="4CC27B7A" w14:textId="74E74DA1" w:rsidR="00963308" w:rsidRDefault="00967226" w:rsidP="009A3D62">
            <w:pPr>
              <w:spacing w:after="0" w:line="240" w:lineRule="auto"/>
              <w:contextualSpacing/>
              <w:rPr>
                <w:rFonts w:ascii="Poppins" w:hAnsi="Poppins" w:cs="Poppins"/>
              </w:rPr>
            </w:pPr>
            <w:r w:rsidRPr="00AA7A0D">
              <w:rPr>
                <w:rFonts w:ascii="Poppins" w:hAnsi="Poppins" w:cs="Poppins"/>
              </w:rPr>
              <w:t xml:space="preserve">[Summary – </w:t>
            </w:r>
            <w:r w:rsidR="00971029" w:rsidRPr="00AA7A0D">
              <w:rPr>
                <w:rFonts w:ascii="Poppins" w:hAnsi="Poppins" w:cs="Poppins"/>
              </w:rPr>
              <w:t>a</w:t>
            </w:r>
            <w:r w:rsidRPr="00AA7A0D">
              <w:rPr>
                <w:rFonts w:ascii="Poppins" w:hAnsi="Poppins" w:cs="Poppins"/>
              </w:rPr>
              <w:t>pproximately 600 words]</w:t>
            </w:r>
          </w:p>
          <w:p w14:paraId="689A13FE" w14:textId="77777777" w:rsidR="00993EA4" w:rsidRDefault="00993EA4" w:rsidP="009A3D62">
            <w:pPr>
              <w:spacing w:after="0" w:line="240" w:lineRule="auto"/>
              <w:contextualSpacing/>
              <w:rPr>
                <w:rFonts w:ascii="Poppins" w:hAnsi="Poppins" w:cs="Poppins"/>
              </w:rPr>
            </w:pPr>
          </w:p>
          <w:p w14:paraId="5AAC8575" w14:textId="77777777" w:rsidR="00963308" w:rsidRDefault="00963308" w:rsidP="009A3D62">
            <w:pPr>
              <w:spacing w:after="0" w:line="240" w:lineRule="auto"/>
              <w:contextualSpacing/>
              <w:rPr>
                <w:rFonts w:ascii="Poppins" w:hAnsi="Poppins" w:cs="Poppins"/>
                <w:color w:val="062172" w:themeColor="accent1"/>
              </w:rPr>
            </w:pPr>
          </w:p>
          <w:p w14:paraId="361C2D3A" w14:textId="0F701A45" w:rsidR="00963308" w:rsidRPr="00AA7A0D" w:rsidRDefault="00963308" w:rsidP="009A3D62">
            <w:pPr>
              <w:spacing w:after="0" w:line="240" w:lineRule="auto"/>
              <w:contextualSpacing/>
              <w:rPr>
                <w:rFonts w:ascii="Poppins" w:hAnsi="Poppins" w:cs="Poppins"/>
                <w:color w:val="062172" w:themeColor="accent1"/>
              </w:rPr>
            </w:pPr>
          </w:p>
        </w:tc>
      </w:tr>
      <w:tr w:rsidR="000D18E3" w:rsidRPr="0083260D" w14:paraId="1026EEF1" w14:textId="77777777" w:rsidTr="00B312F7">
        <w:trPr>
          <w:trHeight w:val="426"/>
        </w:trPr>
        <w:tc>
          <w:tcPr>
            <w:tcW w:w="9810" w:type="dxa"/>
            <w:shd w:val="clear" w:color="auto" w:fill="002060"/>
            <w:vAlign w:val="center"/>
          </w:tcPr>
          <w:p w14:paraId="11C00FB3" w14:textId="446E761F" w:rsidR="000D18E3" w:rsidRPr="00AA7A0D" w:rsidRDefault="000D18E3" w:rsidP="009A3D62">
            <w:pPr>
              <w:spacing w:after="0" w:line="240" w:lineRule="auto"/>
              <w:rPr>
                <w:rFonts w:asciiTheme="minorHAnsi" w:hAnsiTheme="minorHAnsi" w:cstheme="minorHAnsi"/>
                <w:color w:val="062172" w:themeColor="accent1"/>
              </w:rPr>
            </w:pPr>
            <w:r w:rsidRPr="00AA7A0D">
              <w:rPr>
                <w:rFonts w:asciiTheme="minorHAnsi" w:hAnsiTheme="minorHAnsi" w:cstheme="minorHAnsi"/>
                <w:b/>
                <w:color w:val="FFFFFF" w:themeColor="background1"/>
              </w:rPr>
              <w:t>COORDINATED FINANCING AND FUNDING</w:t>
            </w:r>
          </w:p>
        </w:tc>
      </w:tr>
      <w:tr w:rsidR="000D18E3" w:rsidRPr="0083260D" w14:paraId="692D9F96" w14:textId="77777777" w:rsidTr="00AA6BAA">
        <w:trPr>
          <w:trHeight w:val="2424"/>
        </w:trPr>
        <w:tc>
          <w:tcPr>
            <w:tcW w:w="9810" w:type="dxa"/>
            <w:shd w:val="clear" w:color="auto" w:fill="FFFFFF" w:themeFill="background1"/>
            <w:vAlign w:val="center"/>
          </w:tcPr>
          <w:p w14:paraId="2BBC74CA" w14:textId="7F150824" w:rsidR="00A115C4" w:rsidRPr="00AA7A0D" w:rsidRDefault="00A115C4" w:rsidP="00A115C4">
            <w:pPr>
              <w:spacing w:after="0" w:line="240" w:lineRule="auto"/>
              <w:rPr>
                <w:rFonts w:asciiTheme="minorHAnsi" w:hAnsiTheme="minorHAnsi" w:cstheme="minorHAnsi"/>
                <w:color w:val="062172" w:themeColor="accent1"/>
              </w:rPr>
            </w:pPr>
            <w:r w:rsidRPr="00AA7A0D">
              <w:rPr>
                <w:rFonts w:asciiTheme="minorHAnsi" w:hAnsiTheme="minorHAnsi" w:cstheme="minorHAnsi"/>
                <w:color w:val="062172" w:themeColor="accent1"/>
              </w:rPr>
              <w:lastRenderedPageBreak/>
              <w:t>Summarize discussions around this enabling factor, including the following elements:</w:t>
            </w:r>
          </w:p>
          <w:p w14:paraId="1AF4254A" w14:textId="77777777" w:rsidR="00A115C4" w:rsidRPr="00AA7A0D" w:rsidRDefault="00A115C4" w:rsidP="00B312F7">
            <w:pPr>
              <w:spacing w:after="0" w:line="240" w:lineRule="auto"/>
              <w:rPr>
                <w:rFonts w:asciiTheme="minorHAnsi" w:hAnsiTheme="minorHAnsi" w:cstheme="minorHAnsi"/>
                <w:color w:val="062172" w:themeColor="accent1"/>
              </w:rPr>
            </w:pPr>
          </w:p>
          <w:p w14:paraId="77D93D60" w14:textId="0899CF9D" w:rsidR="00A115C4" w:rsidRPr="00AA7A0D" w:rsidRDefault="00A115C4" w:rsidP="002E0C73">
            <w:pPr>
              <w:pStyle w:val="Bullets"/>
              <w:numPr>
                <w:ilvl w:val="0"/>
                <w:numId w:val="85"/>
              </w:numPr>
              <w:spacing w:after="0" w:line="240" w:lineRule="auto"/>
              <w:ind w:left="61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How the main issues identified hinder the achievement of the policy outcomes</w:t>
            </w:r>
            <w:r w:rsidR="00555AFD"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 xml:space="preserve"> </w:t>
            </w:r>
            <w:r w:rsidR="00555AFD" w:rsidRPr="00AA7A0D">
              <w:rPr>
                <w:rFonts w:asciiTheme="minorHAnsi" w:hAnsiTheme="minorHAnsi" w:cstheme="minorHAnsi"/>
                <w:color w:val="062172" w:themeColor="accent1"/>
              </w:rPr>
              <w:t>U</w:t>
            </w:r>
            <w:r w:rsidRPr="00AA7A0D">
              <w:rPr>
                <w:rFonts w:asciiTheme="minorHAnsi" w:hAnsiTheme="minorHAnsi" w:cstheme="minorHAnsi"/>
                <w:color w:val="062172" w:themeColor="accent1"/>
              </w:rPr>
              <w:t>npack these issues looking at the</w:t>
            </w:r>
            <w:r w:rsidRPr="00AA7A0D">
              <w:rPr>
                <w:rFonts w:asciiTheme="minorHAnsi" w:hAnsiTheme="minorHAnsi" w:cstheme="minorHAnsi"/>
                <w:color w:val="00B050"/>
              </w:rPr>
              <w:t xml:space="preserve"> </w:t>
            </w:r>
            <w:r w:rsidRPr="00AA7A0D">
              <w:rPr>
                <w:rFonts w:asciiTheme="minorHAnsi" w:hAnsiTheme="minorHAnsi" w:cstheme="minorHAnsi"/>
                <w:color w:val="002060"/>
              </w:rPr>
              <w:t>challenges in the coordination of external financing and alignment with the national budget and systems</w:t>
            </w:r>
            <w:r w:rsidR="0010589C" w:rsidRPr="00AA7A0D">
              <w:rPr>
                <w:rFonts w:asciiTheme="minorHAnsi" w:hAnsiTheme="minorHAnsi" w:cstheme="minorHAnsi"/>
                <w:color w:val="002060"/>
              </w:rPr>
              <w:t>.</w:t>
            </w:r>
          </w:p>
          <w:p w14:paraId="1FE61C3B" w14:textId="5BB7122A" w:rsidR="005826E5" w:rsidRPr="00AA7A0D" w:rsidRDefault="00A115C4" w:rsidP="002E0C73">
            <w:pPr>
              <w:pStyle w:val="Bullets"/>
              <w:numPr>
                <w:ilvl w:val="0"/>
                <w:numId w:val="85"/>
              </w:numPr>
              <w:spacing w:after="0" w:line="240" w:lineRule="auto"/>
              <w:ind w:left="610"/>
              <w:contextualSpacing w:val="0"/>
              <w:rPr>
                <w:rFonts w:asciiTheme="minorHAnsi" w:hAnsiTheme="minorHAnsi" w:cstheme="minorHAnsi"/>
                <w:color w:val="002060"/>
              </w:rPr>
            </w:pPr>
            <w:r w:rsidRPr="00AA7A0D">
              <w:rPr>
                <w:rFonts w:asciiTheme="minorHAnsi" w:hAnsiTheme="minorHAnsi" w:cstheme="minorHAnsi"/>
                <w:color w:val="002060"/>
              </w:rPr>
              <w:t>Any steps that have been undertaken to address these</w:t>
            </w:r>
            <w:r w:rsidR="003A125A" w:rsidRPr="00AA7A0D">
              <w:rPr>
                <w:rFonts w:asciiTheme="minorHAnsi" w:hAnsiTheme="minorHAnsi" w:cstheme="minorHAnsi"/>
                <w:color w:val="002060"/>
              </w:rPr>
              <w:t>.</w:t>
            </w:r>
            <w:r w:rsidR="005826E5" w:rsidRPr="00AA7A0D">
              <w:rPr>
                <w:rFonts w:asciiTheme="minorHAnsi" w:hAnsiTheme="minorHAnsi" w:cstheme="minorHAnsi"/>
                <w:color w:val="062172" w:themeColor="accent1"/>
              </w:rPr>
              <w:t xml:space="preserve"> </w:t>
            </w:r>
          </w:p>
          <w:p w14:paraId="0797E4B5" w14:textId="2F16FC9F" w:rsidR="00A115C4" w:rsidRPr="00AA7A0D" w:rsidRDefault="00A115C4" w:rsidP="002E0C73">
            <w:pPr>
              <w:pStyle w:val="Bullets"/>
              <w:numPr>
                <w:ilvl w:val="0"/>
                <w:numId w:val="85"/>
              </w:numPr>
              <w:spacing w:after="0" w:line="240" w:lineRule="auto"/>
              <w:ind w:left="610"/>
              <w:contextualSpacing w:val="0"/>
              <w:rPr>
                <w:rFonts w:asciiTheme="minorHAnsi" w:hAnsiTheme="minorHAnsi" w:cstheme="minorHAnsi"/>
                <w:color w:val="002060"/>
              </w:rPr>
            </w:pPr>
            <w:r w:rsidRPr="00AA7A0D">
              <w:rPr>
                <w:rFonts w:asciiTheme="minorHAnsi" w:hAnsiTheme="minorHAnsi" w:cstheme="minorHAnsi"/>
                <w:color w:val="002060"/>
              </w:rPr>
              <w:t>Include alignment dimensions/criteria information for available aligned modality (GPE Secretariat to provide support).</w:t>
            </w:r>
          </w:p>
        </w:tc>
      </w:tr>
      <w:tr w:rsidR="00967226" w:rsidRPr="0083260D" w14:paraId="23B66B63" w14:textId="77777777" w:rsidTr="00920372">
        <w:trPr>
          <w:trHeight w:val="975"/>
        </w:trPr>
        <w:tc>
          <w:tcPr>
            <w:tcW w:w="9810" w:type="dxa"/>
            <w:shd w:val="clear" w:color="auto" w:fill="F2F2F2" w:themeFill="background1" w:themeFillShade="F2"/>
          </w:tcPr>
          <w:p w14:paraId="38AB9F1A" w14:textId="77777777" w:rsidR="00967226" w:rsidRDefault="00967226" w:rsidP="009A3D62">
            <w:pPr>
              <w:spacing w:after="0" w:line="240" w:lineRule="auto"/>
              <w:contextualSpacing/>
              <w:rPr>
                <w:rFonts w:ascii="Poppins" w:hAnsi="Poppins" w:cs="Poppins"/>
              </w:rPr>
            </w:pPr>
            <w:r w:rsidRPr="00AA7A0D">
              <w:rPr>
                <w:rFonts w:ascii="Poppins" w:hAnsi="Poppins" w:cs="Poppins"/>
              </w:rPr>
              <w:t>[Summary – approximately 600 words]</w:t>
            </w:r>
          </w:p>
          <w:p w14:paraId="418A321B" w14:textId="77777777" w:rsidR="00993EA4" w:rsidRDefault="00993EA4" w:rsidP="009A3D62">
            <w:pPr>
              <w:spacing w:after="0" w:line="240" w:lineRule="auto"/>
              <w:contextualSpacing/>
              <w:rPr>
                <w:rFonts w:ascii="Poppins" w:hAnsi="Poppins" w:cs="Poppins"/>
              </w:rPr>
            </w:pPr>
          </w:p>
          <w:p w14:paraId="206A2912" w14:textId="2B038821" w:rsidR="00993EA4" w:rsidRPr="00AA7A0D" w:rsidRDefault="00993EA4" w:rsidP="009A3D62">
            <w:pPr>
              <w:spacing w:after="0" w:line="240" w:lineRule="auto"/>
              <w:contextualSpacing/>
              <w:rPr>
                <w:rFonts w:ascii="Poppins" w:hAnsi="Poppins" w:cs="Poppins"/>
                <w:color w:val="062172" w:themeColor="accent1"/>
              </w:rPr>
            </w:pPr>
          </w:p>
        </w:tc>
      </w:tr>
      <w:bookmarkEnd w:id="16"/>
    </w:tbl>
    <w:p w14:paraId="7FD8E0F2" w14:textId="557C8314" w:rsidR="00B16CC5" w:rsidRPr="00AA7A0D" w:rsidRDefault="00B16CC5" w:rsidP="00B16CC5">
      <w:pPr>
        <w:rPr>
          <w:rFonts w:asciiTheme="minorHAnsi" w:hAnsiTheme="minorHAnsi" w:cstheme="minorHAnsi"/>
          <w:color w:val="062172" w:themeColor="accent1"/>
        </w:rPr>
      </w:pPr>
    </w:p>
    <w:tbl>
      <w:tblPr>
        <w:tblStyle w:val="TableGrid"/>
        <w:tblW w:w="9810" w:type="dxa"/>
        <w:tblInd w:w="-18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9810"/>
      </w:tblGrid>
      <w:tr w:rsidR="00797E13" w:rsidRPr="0083260D" w14:paraId="48DA260D" w14:textId="77777777" w:rsidTr="00B312F7">
        <w:trPr>
          <w:trHeight w:val="498"/>
        </w:trPr>
        <w:tc>
          <w:tcPr>
            <w:tcW w:w="9810" w:type="dxa"/>
            <w:shd w:val="clear" w:color="auto" w:fill="43D596" w:themeFill="accent2"/>
            <w:vAlign w:val="center"/>
          </w:tcPr>
          <w:p w14:paraId="7FB7CA55" w14:textId="7FD6E045" w:rsidR="00797E13" w:rsidRPr="00AA7A0D" w:rsidRDefault="00797E13" w:rsidP="00797E13">
            <w:pPr>
              <w:spacing w:after="0" w:line="240" w:lineRule="auto"/>
              <w:contextualSpacing/>
              <w:rPr>
                <w:rFonts w:asciiTheme="minorHAnsi" w:hAnsiTheme="minorHAnsi" w:cstheme="minorHAnsi"/>
                <w:color w:val="062172" w:themeColor="accent1"/>
              </w:rPr>
            </w:pPr>
            <w:r w:rsidRPr="00AA7A0D">
              <w:rPr>
                <w:rFonts w:asciiTheme="minorHAnsi" w:hAnsiTheme="minorHAnsi" w:cstheme="minorHAnsi"/>
                <w:b/>
                <w:bCs/>
                <w:color w:val="FFFFFF" w:themeColor="background1"/>
                <w:sz w:val="28"/>
                <w:szCs w:val="28"/>
              </w:rPr>
              <w:t>VOLUME, EQUITY AND EFFICIENCY OF DOMESTIC PUBLIC EXPENDITURE ON EDUCATION</w:t>
            </w:r>
          </w:p>
        </w:tc>
      </w:tr>
      <w:tr w:rsidR="00B312F7" w:rsidRPr="0083260D" w14:paraId="698C2FFC" w14:textId="77777777" w:rsidTr="00B61625">
        <w:trPr>
          <w:trHeight w:val="2514"/>
        </w:trPr>
        <w:tc>
          <w:tcPr>
            <w:tcW w:w="9810" w:type="dxa"/>
            <w:shd w:val="clear" w:color="auto" w:fill="auto"/>
            <w:vAlign w:val="center"/>
          </w:tcPr>
          <w:p w14:paraId="3E3A94FB" w14:textId="7BE8C874" w:rsidR="00797E13" w:rsidRPr="00AA7A0D" w:rsidRDefault="00797E13" w:rsidP="00797E13">
            <w:pPr>
              <w:spacing w:after="0" w:line="240" w:lineRule="auto"/>
              <w:contextualSpacing/>
              <w:rPr>
                <w:rFonts w:asciiTheme="minorHAnsi" w:hAnsiTheme="minorHAnsi" w:cstheme="minorHAnsi"/>
                <w:color w:val="062172" w:themeColor="accent1"/>
              </w:rPr>
            </w:pPr>
            <w:r w:rsidRPr="00AA7A0D">
              <w:rPr>
                <w:rFonts w:asciiTheme="minorHAnsi" w:hAnsiTheme="minorHAnsi" w:cstheme="minorHAnsi"/>
                <w:color w:val="062172" w:themeColor="accent1"/>
              </w:rPr>
              <w:t>Summarize discussions around this enabling factor, including the following elements:</w:t>
            </w:r>
          </w:p>
          <w:p w14:paraId="19C61E47" w14:textId="77777777" w:rsidR="00797E13" w:rsidRPr="00AA7A0D" w:rsidRDefault="00797E13" w:rsidP="00B312F7">
            <w:pPr>
              <w:spacing w:after="0" w:line="240" w:lineRule="auto"/>
              <w:contextualSpacing/>
              <w:rPr>
                <w:rFonts w:asciiTheme="minorHAnsi" w:hAnsiTheme="minorHAnsi" w:cstheme="minorHAnsi"/>
                <w:color w:val="062172" w:themeColor="accent1"/>
              </w:rPr>
            </w:pPr>
          </w:p>
          <w:p w14:paraId="50E33C4D" w14:textId="02A56288" w:rsidR="00B61625" w:rsidRPr="00AA7A0D" w:rsidRDefault="00797E13" w:rsidP="002E0C73">
            <w:pPr>
              <w:pStyle w:val="Bullets"/>
              <w:numPr>
                <w:ilvl w:val="0"/>
                <w:numId w:val="82"/>
              </w:numPr>
              <w:spacing w:after="0" w:line="240" w:lineRule="auto"/>
              <w:ind w:left="61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How the main issues identified hinder the achievement of the policy outcomes</w:t>
            </w:r>
            <w:r w:rsidR="00B61625" w:rsidRPr="00AA7A0D">
              <w:rPr>
                <w:rFonts w:asciiTheme="minorHAnsi" w:hAnsiTheme="minorHAnsi" w:cstheme="minorHAnsi"/>
                <w:color w:val="062172" w:themeColor="accent1"/>
              </w:rPr>
              <w:t>: U</w:t>
            </w:r>
            <w:r w:rsidRPr="00AA7A0D">
              <w:rPr>
                <w:rFonts w:asciiTheme="minorHAnsi" w:hAnsiTheme="minorHAnsi" w:cstheme="minorHAnsi"/>
                <w:color w:val="062172" w:themeColor="accent1"/>
              </w:rPr>
              <w:t>npack these issues looking at the</w:t>
            </w:r>
            <w:r w:rsidRPr="00AA7A0D">
              <w:rPr>
                <w:rFonts w:asciiTheme="minorHAnsi" w:hAnsiTheme="minorHAnsi" w:cstheme="minorHAnsi"/>
                <w:color w:val="00B050"/>
              </w:rPr>
              <w:t xml:space="preserve"> </w:t>
            </w:r>
            <w:r w:rsidRPr="00AA7A0D">
              <w:rPr>
                <w:rFonts w:asciiTheme="minorHAnsi" w:hAnsiTheme="minorHAnsi" w:cstheme="minorHAnsi"/>
                <w:color w:val="062172" w:themeColor="accent1"/>
              </w:rPr>
              <w:t>components of the enabling factor (volume, equity, efficiency)</w:t>
            </w:r>
            <w:r w:rsidR="00B61625" w:rsidRPr="00AA7A0D">
              <w:rPr>
                <w:rFonts w:asciiTheme="minorHAnsi" w:hAnsiTheme="minorHAnsi" w:cstheme="minorHAnsi"/>
                <w:color w:val="062172" w:themeColor="accent1"/>
              </w:rPr>
              <w:t xml:space="preserve"> and paying attention to organizational capacities as relevant</w:t>
            </w:r>
            <w:r w:rsidR="003A125A" w:rsidRPr="00AA7A0D">
              <w:rPr>
                <w:rFonts w:asciiTheme="minorHAnsi" w:hAnsiTheme="minorHAnsi" w:cstheme="minorHAnsi"/>
                <w:color w:val="062172" w:themeColor="accent1"/>
              </w:rPr>
              <w:t>.</w:t>
            </w:r>
          </w:p>
          <w:p w14:paraId="315EBCDC" w14:textId="44C68F43" w:rsidR="00797E13" w:rsidRPr="00AA7A0D" w:rsidRDefault="00797E13" w:rsidP="002E0C73">
            <w:pPr>
              <w:pStyle w:val="Bullets"/>
              <w:numPr>
                <w:ilvl w:val="0"/>
                <w:numId w:val="86"/>
              </w:numPr>
              <w:spacing w:after="0" w:line="240" w:lineRule="auto"/>
              <w:ind w:left="610"/>
              <w:rPr>
                <w:rFonts w:asciiTheme="minorHAnsi" w:hAnsiTheme="minorHAnsi" w:cstheme="minorHAnsi"/>
                <w:color w:val="062172" w:themeColor="accent1"/>
              </w:rPr>
            </w:pPr>
            <w:r w:rsidRPr="00AA7A0D">
              <w:rPr>
                <w:rFonts w:asciiTheme="minorHAnsi" w:hAnsiTheme="minorHAnsi" w:cstheme="minorHAnsi"/>
                <w:color w:val="062172" w:themeColor="accent1"/>
              </w:rPr>
              <w:t>Main current and upcoming investments/opportunities to address issues</w:t>
            </w:r>
            <w:r w:rsidR="003A125A" w:rsidRPr="00AA7A0D">
              <w:rPr>
                <w:rFonts w:asciiTheme="minorHAnsi" w:hAnsiTheme="minorHAnsi" w:cstheme="minorHAnsi"/>
                <w:color w:val="062172" w:themeColor="accent1"/>
              </w:rPr>
              <w:t>.</w:t>
            </w:r>
          </w:p>
          <w:p w14:paraId="3DF48B2E" w14:textId="448D05FF" w:rsidR="00797E13" w:rsidRPr="00AA7A0D" w:rsidRDefault="00797E13" w:rsidP="002E0C73">
            <w:pPr>
              <w:pStyle w:val="Bullets"/>
              <w:numPr>
                <w:ilvl w:val="0"/>
                <w:numId w:val="86"/>
              </w:numPr>
              <w:spacing w:after="0" w:line="240" w:lineRule="auto"/>
              <w:ind w:left="610"/>
              <w:rPr>
                <w:color w:val="062172" w:themeColor="accent1"/>
              </w:rPr>
            </w:pPr>
            <w:r w:rsidRPr="00AA7A0D">
              <w:rPr>
                <w:rFonts w:asciiTheme="minorHAnsi" w:hAnsiTheme="minorHAnsi" w:cstheme="minorHAnsi"/>
                <w:color w:val="062172" w:themeColor="accent1"/>
              </w:rPr>
              <w:t>Main gaps in terms of programmatic support to address issues</w:t>
            </w:r>
            <w:r w:rsidR="003A125A" w:rsidRPr="00AA7A0D">
              <w:rPr>
                <w:rFonts w:asciiTheme="minorHAnsi" w:hAnsiTheme="minorHAnsi" w:cstheme="minorHAnsi"/>
                <w:color w:val="062172" w:themeColor="accent1"/>
              </w:rPr>
              <w:t>.</w:t>
            </w:r>
          </w:p>
        </w:tc>
      </w:tr>
      <w:tr w:rsidR="00220EAD" w:rsidRPr="0083260D" w14:paraId="7FA04F7B" w14:textId="77777777" w:rsidTr="00920372">
        <w:trPr>
          <w:trHeight w:val="885"/>
        </w:trPr>
        <w:tc>
          <w:tcPr>
            <w:tcW w:w="9810" w:type="dxa"/>
            <w:shd w:val="clear" w:color="auto" w:fill="F2F2F2" w:themeFill="background1" w:themeFillShade="F2"/>
          </w:tcPr>
          <w:p w14:paraId="052AFA76" w14:textId="6DB100A9" w:rsidR="00797E13" w:rsidRDefault="00797E13" w:rsidP="00B312F7">
            <w:pPr>
              <w:spacing w:after="0" w:line="240" w:lineRule="auto"/>
              <w:contextualSpacing/>
              <w:rPr>
                <w:rFonts w:ascii="Poppins" w:hAnsi="Poppins" w:cs="Poppins"/>
              </w:rPr>
            </w:pPr>
            <w:bookmarkStart w:id="18" w:name="_Hlk86316564"/>
            <w:r w:rsidRPr="00AA7A0D">
              <w:rPr>
                <w:rFonts w:ascii="Poppins" w:hAnsi="Poppins" w:cs="Poppins"/>
              </w:rPr>
              <w:t>[Summary – approximately 600 words]</w:t>
            </w:r>
          </w:p>
          <w:p w14:paraId="3A733ED8" w14:textId="77777777" w:rsidR="00993EA4" w:rsidRPr="00AA7A0D" w:rsidRDefault="00993EA4" w:rsidP="00B312F7">
            <w:pPr>
              <w:spacing w:after="0" w:line="240" w:lineRule="auto"/>
              <w:contextualSpacing/>
              <w:rPr>
                <w:rFonts w:ascii="Poppins" w:hAnsi="Poppins" w:cs="Poppins"/>
              </w:rPr>
            </w:pPr>
          </w:p>
          <w:p w14:paraId="443425D8" w14:textId="77777777" w:rsidR="002E0C73" w:rsidRPr="00AA7A0D" w:rsidRDefault="002E0C73" w:rsidP="00B312F7">
            <w:pPr>
              <w:spacing w:after="0" w:line="240" w:lineRule="auto"/>
              <w:contextualSpacing/>
              <w:rPr>
                <w:rFonts w:ascii="Poppins" w:hAnsi="Poppins" w:cs="Poppins"/>
              </w:rPr>
            </w:pPr>
          </w:p>
          <w:p w14:paraId="61FB4559" w14:textId="5CD721AF" w:rsidR="002E0C73" w:rsidRPr="00AA7A0D" w:rsidRDefault="002E0C73" w:rsidP="00B312F7">
            <w:pPr>
              <w:spacing w:after="0" w:line="240" w:lineRule="auto"/>
              <w:contextualSpacing/>
              <w:rPr>
                <w:rFonts w:ascii="Poppins" w:hAnsi="Poppins" w:cs="Poppins"/>
                <w:color w:val="062172" w:themeColor="accent1"/>
              </w:rPr>
            </w:pPr>
          </w:p>
        </w:tc>
      </w:tr>
    </w:tbl>
    <w:p w14:paraId="6C863D37" w14:textId="77777777" w:rsidR="00993EA4" w:rsidRDefault="00993EA4" w:rsidP="00AA7A0D">
      <w:pPr>
        <w:rPr>
          <w:rFonts w:ascii="Poppins SemiBold" w:eastAsiaTheme="majorEastAsia" w:hAnsi="Poppins SemiBold" w:cs="Poppins SemiBold"/>
          <w:b/>
          <w:color w:val="43D596" w:themeColor="accent2"/>
          <w:sz w:val="28"/>
          <w:szCs w:val="28"/>
          <w:lang w:val="en-US"/>
        </w:rPr>
      </w:pPr>
      <w:bookmarkStart w:id="19" w:name="_Toc83746434"/>
      <w:bookmarkStart w:id="20" w:name="_Toc87004048"/>
      <w:bookmarkEnd w:id="18"/>
    </w:p>
    <w:p w14:paraId="253AE414" w14:textId="31358042" w:rsidR="000930DF" w:rsidRPr="00AA7A0D" w:rsidRDefault="00B16CC5" w:rsidP="00AA7A0D">
      <w:pPr>
        <w:rPr>
          <w:lang w:val="en-US"/>
        </w:rPr>
      </w:pPr>
      <w:r w:rsidRPr="00AA7A0D">
        <w:rPr>
          <w:rFonts w:ascii="Poppins SemiBold" w:eastAsiaTheme="majorEastAsia" w:hAnsi="Poppins SemiBold" w:cs="Poppins SemiBold"/>
          <w:b/>
          <w:color w:val="43D596" w:themeColor="accent2"/>
          <w:sz w:val="28"/>
          <w:szCs w:val="28"/>
          <w:lang w:val="en-US"/>
        </w:rPr>
        <w:t xml:space="preserve">3. </w:t>
      </w:r>
      <w:r w:rsidR="00663293" w:rsidRPr="00AA7A0D">
        <w:rPr>
          <w:rFonts w:ascii="Poppins SemiBold" w:eastAsiaTheme="majorEastAsia" w:hAnsi="Poppins SemiBold" w:cs="Poppins SemiBold"/>
          <w:b/>
          <w:color w:val="43D596" w:themeColor="accent2"/>
          <w:sz w:val="28"/>
          <w:szCs w:val="28"/>
          <w:lang w:val="en-US"/>
        </w:rPr>
        <w:t>PRIORITIES CATEGORIZATION</w:t>
      </w:r>
      <w:bookmarkEnd w:id="19"/>
      <w:bookmarkEnd w:id="20"/>
    </w:p>
    <w:p w14:paraId="3414D613" w14:textId="0E2F9132" w:rsidR="00B16CC5" w:rsidRPr="00AA7A0D" w:rsidRDefault="00B16CC5" w:rsidP="00FB1929">
      <w:pPr>
        <w:pStyle w:val="Bullets"/>
        <w:numPr>
          <w:ilvl w:val="0"/>
          <w:numId w:val="0"/>
        </w:numPr>
        <w:spacing w:after="0" w:line="240" w:lineRule="auto"/>
        <w:contextualSpacing w:val="0"/>
        <w:rPr>
          <w:rFonts w:asciiTheme="minorHAnsi" w:hAnsiTheme="minorHAnsi" w:cstheme="minorHAnsi"/>
          <w:color w:val="002060"/>
          <w:lang w:eastAsia="ko-KR"/>
        </w:rPr>
      </w:pPr>
      <w:r w:rsidRPr="00AA7A0D">
        <w:rPr>
          <w:rFonts w:asciiTheme="minorHAnsi" w:hAnsiTheme="minorHAnsi" w:cstheme="minorHAnsi"/>
          <w:color w:val="002060"/>
          <w:lang w:eastAsia="ko-KR"/>
        </w:rPr>
        <w:t xml:space="preserve">Indicate the level of priority </w:t>
      </w:r>
      <w:r w:rsidR="003A125A" w:rsidRPr="00AA7A0D">
        <w:rPr>
          <w:rFonts w:asciiTheme="minorHAnsi" w:hAnsiTheme="minorHAnsi" w:cstheme="minorHAnsi"/>
          <w:color w:val="002060"/>
          <w:lang w:eastAsia="ko-KR"/>
        </w:rPr>
        <w:t xml:space="preserve">(high, medium, low) </w:t>
      </w:r>
      <w:r w:rsidRPr="00AA7A0D">
        <w:rPr>
          <w:rFonts w:asciiTheme="minorHAnsi" w:hAnsiTheme="minorHAnsi" w:cstheme="minorHAnsi"/>
          <w:color w:val="002060"/>
          <w:lang w:eastAsia="ko-KR"/>
        </w:rPr>
        <w:t xml:space="preserve">for each </w:t>
      </w:r>
      <w:r w:rsidRPr="00AA7A0D">
        <w:rPr>
          <w:rFonts w:asciiTheme="minorHAnsi" w:hAnsiTheme="minorHAnsi" w:cstheme="minorHAnsi"/>
          <w:color w:val="062172" w:themeColor="accent1"/>
          <w:lang w:eastAsia="ko-KR"/>
        </w:rPr>
        <w:t xml:space="preserve">enabling factor in </w:t>
      </w:r>
      <w:r w:rsidRPr="00AA7A0D">
        <w:rPr>
          <w:rFonts w:asciiTheme="minorHAnsi" w:hAnsiTheme="minorHAnsi" w:cstheme="minorHAnsi"/>
          <w:color w:val="002060"/>
          <w:lang w:eastAsia="ko-KR"/>
        </w:rPr>
        <w:t xml:space="preserve">the second column. </w:t>
      </w:r>
      <w:r w:rsidR="008F0492" w:rsidRPr="00AA7A0D">
        <w:rPr>
          <w:rFonts w:asciiTheme="minorHAnsi" w:hAnsiTheme="minorHAnsi" w:cstheme="minorHAnsi"/>
          <w:color w:val="002060"/>
          <w:lang w:eastAsia="ko-KR"/>
        </w:rPr>
        <w:t>The l</w:t>
      </w:r>
      <w:r w:rsidRPr="00AA7A0D">
        <w:rPr>
          <w:rFonts w:asciiTheme="minorHAnsi" w:hAnsiTheme="minorHAnsi" w:cstheme="minorHAnsi"/>
          <w:color w:val="002060"/>
          <w:lang w:eastAsia="ko-KR"/>
        </w:rPr>
        <w:t>evel of priority is understood as follows:</w:t>
      </w:r>
    </w:p>
    <w:p w14:paraId="6E59D6DA" w14:textId="77777777" w:rsidR="00FB1929" w:rsidRPr="00AA7A0D" w:rsidRDefault="00FB1929" w:rsidP="00B312F7">
      <w:pPr>
        <w:pStyle w:val="Bullets"/>
        <w:numPr>
          <w:ilvl w:val="0"/>
          <w:numId w:val="0"/>
        </w:numPr>
        <w:spacing w:after="0" w:line="240" w:lineRule="auto"/>
        <w:contextualSpacing w:val="0"/>
        <w:rPr>
          <w:rFonts w:asciiTheme="minorHAnsi" w:hAnsiTheme="minorHAnsi" w:cstheme="minorHAnsi"/>
          <w:color w:val="002060"/>
          <w:lang w:eastAsia="ko-KR"/>
        </w:rPr>
      </w:pPr>
    </w:p>
    <w:p w14:paraId="1E655A6A" w14:textId="51E1D340" w:rsidR="00B16CC5" w:rsidRPr="00AA7A0D" w:rsidRDefault="00B16CC5" w:rsidP="00FB1929">
      <w:pPr>
        <w:pStyle w:val="Bullets"/>
        <w:numPr>
          <w:ilvl w:val="0"/>
          <w:numId w:val="72"/>
        </w:numPr>
        <w:spacing w:after="0" w:line="240" w:lineRule="auto"/>
        <w:contextualSpacing w:val="0"/>
        <w:rPr>
          <w:rFonts w:asciiTheme="minorHAnsi" w:hAnsiTheme="minorHAnsi" w:cstheme="minorHAnsi"/>
          <w:color w:val="062172" w:themeColor="accent1"/>
          <w:lang w:eastAsia="ko-KR"/>
        </w:rPr>
      </w:pPr>
      <w:r w:rsidRPr="00AA7A0D">
        <w:rPr>
          <w:rFonts w:asciiTheme="minorHAnsi" w:hAnsiTheme="minorHAnsi" w:cstheme="minorHAnsi"/>
          <w:b/>
          <w:bCs/>
          <w:color w:val="002060"/>
          <w:lang w:eastAsia="ko-KR"/>
        </w:rPr>
        <w:t>HIGH PRIORITY</w:t>
      </w:r>
      <w:r w:rsidR="003A125A" w:rsidRPr="00AA7A0D">
        <w:rPr>
          <w:rFonts w:asciiTheme="minorHAnsi" w:hAnsiTheme="minorHAnsi" w:cstheme="minorHAnsi"/>
          <w:b/>
          <w:bCs/>
          <w:color w:val="002060"/>
          <w:lang w:eastAsia="ko-KR"/>
        </w:rPr>
        <w:t>:</w:t>
      </w:r>
      <w:r w:rsidRPr="00AA7A0D">
        <w:rPr>
          <w:rFonts w:asciiTheme="minorHAnsi" w:hAnsiTheme="minorHAnsi" w:cstheme="minorHAnsi"/>
          <w:color w:val="002060"/>
          <w:lang w:eastAsia="ko-KR"/>
        </w:rPr>
        <w:t xml:space="preserve"> </w:t>
      </w:r>
      <w:r w:rsidRPr="00AA7A0D">
        <w:rPr>
          <w:rFonts w:asciiTheme="minorHAnsi" w:hAnsiTheme="minorHAnsi" w:cstheme="minorHAnsi"/>
          <w:color w:val="062172" w:themeColor="accent1"/>
          <w:lang w:eastAsia="ko-KR"/>
        </w:rPr>
        <w:t>Achieving progress in the identified policy outcomes is deemed impossible or very unlikely unless significant reforms are undertaken to unblock enabling factors. The ministry(</w:t>
      </w:r>
      <w:proofErr w:type="spellStart"/>
      <w:r w:rsidRPr="00AA7A0D">
        <w:rPr>
          <w:rFonts w:asciiTheme="minorHAnsi" w:hAnsiTheme="minorHAnsi" w:cstheme="minorHAnsi"/>
          <w:color w:val="062172" w:themeColor="accent1"/>
          <w:lang w:eastAsia="ko-KR"/>
        </w:rPr>
        <w:t>ies</w:t>
      </w:r>
      <w:proofErr w:type="spellEnd"/>
      <w:r w:rsidRPr="00AA7A0D">
        <w:rPr>
          <w:rFonts w:asciiTheme="minorHAnsi" w:hAnsiTheme="minorHAnsi" w:cstheme="minorHAnsi"/>
          <w:color w:val="062172" w:themeColor="accent1"/>
          <w:lang w:eastAsia="ko-KR"/>
        </w:rPr>
        <w:t xml:space="preserve">) of education and/or development partners </w:t>
      </w:r>
      <w:r w:rsidR="003A125A" w:rsidRPr="00AA7A0D">
        <w:rPr>
          <w:rFonts w:asciiTheme="minorHAnsi" w:hAnsiTheme="minorHAnsi" w:cstheme="minorHAnsi"/>
          <w:color w:val="062172" w:themeColor="accent1"/>
          <w:lang w:eastAsia="ko-KR"/>
        </w:rPr>
        <w:t>is (</w:t>
      </w:r>
      <w:r w:rsidRPr="00AA7A0D">
        <w:rPr>
          <w:rFonts w:asciiTheme="minorHAnsi" w:hAnsiTheme="minorHAnsi" w:cstheme="minorHAnsi"/>
          <w:color w:val="062172" w:themeColor="accent1"/>
          <w:lang w:eastAsia="ko-KR"/>
        </w:rPr>
        <w:t>are</w:t>
      </w:r>
      <w:r w:rsidR="003A125A" w:rsidRPr="00AA7A0D">
        <w:rPr>
          <w:rFonts w:asciiTheme="minorHAnsi" w:hAnsiTheme="minorHAnsi" w:cstheme="minorHAnsi"/>
          <w:color w:val="062172" w:themeColor="accent1"/>
          <w:lang w:eastAsia="ko-KR"/>
        </w:rPr>
        <w:t>)</w:t>
      </w:r>
      <w:r w:rsidRPr="00AA7A0D">
        <w:rPr>
          <w:rFonts w:asciiTheme="minorHAnsi" w:hAnsiTheme="minorHAnsi" w:cstheme="minorHAnsi"/>
          <w:color w:val="062172" w:themeColor="accent1"/>
          <w:lang w:eastAsia="ko-KR"/>
        </w:rPr>
        <w:t xml:space="preserve"> either not actively working in this area, or engagement is insufficient to make meaningful improvements.</w:t>
      </w:r>
    </w:p>
    <w:p w14:paraId="67670143" w14:textId="77777777" w:rsidR="0099162D" w:rsidRPr="00AA7A0D" w:rsidRDefault="0099162D" w:rsidP="00B312F7">
      <w:pPr>
        <w:pStyle w:val="Bullets"/>
        <w:numPr>
          <w:ilvl w:val="0"/>
          <w:numId w:val="0"/>
        </w:numPr>
        <w:spacing w:after="0" w:line="240" w:lineRule="auto"/>
        <w:ind w:left="720"/>
        <w:contextualSpacing w:val="0"/>
        <w:rPr>
          <w:rFonts w:asciiTheme="minorHAnsi" w:hAnsiTheme="minorHAnsi" w:cstheme="minorHAnsi"/>
          <w:color w:val="062172" w:themeColor="accent1"/>
          <w:lang w:eastAsia="ko-KR"/>
        </w:rPr>
      </w:pPr>
    </w:p>
    <w:p w14:paraId="314A613C" w14:textId="5F721EE8" w:rsidR="00B16CC5" w:rsidRPr="00AA7A0D" w:rsidRDefault="00B16CC5" w:rsidP="00FB1929">
      <w:pPr>
        <w:pStyle w:val="Bullets"/>
        <w:numPr>
          <w:ilvl w:val="0"/>
          <w:numId w:val="72"/>
        </w:numPr>
        <w:spacing w:after="0" w:line="240" w:lineRule="auto"/>
        <w:contextualSpacing w:val="0"/>
        <w:rPr>
          <w:rFonts w:asciiTheme="minorHAnsi" w:hAnsiTheme="minorHAnsi" w:cstheme="minorHAnsi"/>
          <w:color w:val="062172" w:themeColor="accent1"/>
          <w:lang w:eastAsia="ko-KR"/>
        </w:rPr>
      </w:pPr>
      <w:r w:rsidRPr="00AA7A0D">
        <w:rPr>
          <w:rFonts w:asciiTheme="minorHAnsi" w:hAnsiTheme="minorHAnsi" w:cstheme="minorHAnsi"/>
          <w:b/>
          <w:color w:val="062172" w:themeColor="accent1"/>
          <w:lang w:eastAsia="ko-KR"/>
        </w:rPr>
        <w:lastRenderedPageBreak/>
        <w:t>MEDIUM PRIORITY</w:t>
      </w:r>
      <w:r w:rsidR="003A125A" w:rsidRPr="00AA7A0D">
        <w:rPr>
          <w:rFonts w:asciiTheme="minorHAnsi" w:hAnsiTheme="minorHAnsi" w:cstheme="minorHAnsi"/>
          <w:b/>
          <w:color w:val="062172" w:themeColor="accent1"/>
          <w:lang w:eastAsia="ko-KR"/>
        </w:rPr>
        <w:t>:</w:t>
      </w:r>
      <w:r w:rsidRPr="00AA7A0D">
        <w:rPr>
          <w:rFonts w:asciiTheme="minorHAnsi" w:hAnsiTheme="minorHAnsi" w:cstheme="minorHAnsi"/>
          <w:color w:val="062172" w:themeColor="accent1"/>
          <w:lang w:eastAsia="ko-KR"/>
        </w:rPr>
        <w:t xml:space="preserve"> Achieving progress in one or more of the policy outcomes will be significantly delayed unless issues to unlock enabling factors are addressed (would extend beyond the duration of the </w:t>
      </w:r>
      <w:r w:rsidR="009A3D62" w:rsidRPr="00AA7A0D">
        <w:rPr>
          <w:rFonts w:asciiTheme="minorHAnsi" w:hAnsiTheme="minorHAnsi" w:cstheme="minorHAnsi"/>
          <w:color w:val="062172" w:themeColor="accent1"/>
          <w:lang w:eastAsia="ko-KR"/>
        </w:rPr>
        <w:t>c</w:t>
      </w:r>
      <w:r w:rsidRPr="00AA7A0D">
        <w:rPr>
          <w:rFonts w:asciiTheme="minorHAnsi" w:hAnsiTheme="minorHAnsi" w:cstheme="minorHAnsi"/>
          <w:color w:val="062172" w:themeColor="accent1"/>
          <w:lang w:eastAsia="ko-KR"/>
        </w:rPr>
        <w:t>ompact).</w:t>
      </w:r>
    </w:p>
    <w:p w14:paraId="19F8177E" w14:textId="77777777" w:rsidR="0099162D" w:rsidRPr="00AA7A0D" w:rsidRDefault="0099162D" w:rsidP="00B312F7">
      <w:pPr>
        <w:pStyle w:val="Bullets"/>
        <w:numPr>
          <w:ilvl w:val="0"/>
          <w:numId w:val="0"/>
        </w:numPr>
        <w:spacing w:after="0" w:line="240" w:lineRule="auto"/>
        <w:ind w:left="720"/>
        <w:contextualSpacing w:val="0"/>
        <w:rPr>
          <w:rFonts w:asciiTheme="minorHAnsi" w:hAnsiTheme="minorHAnsi" w:cstheme="minorHAnsi"/>
          <w:color w:val="062172" w:themeColor="accent1"/>
          <w:lang w:eastAsia="ko-KR"/>
        </w:rPr>
      </w:pPr>
    </w:p>
    <w:p w14:paraId="0D8114A4" w14:textId="38189042" w:rsidR="00B16CC5" w:rsidRPr="00AA7A0D" w:rsidRDefault="00B16CC5" w:rsidP="00FB1929">
      <w:pPr>
        <w:pStyle w:val="Bullets"/>
        <w:numPr>
          <w:ilvl w:val="0"/>
          <w:numId w:val="72"/>
        </w:numPr>
        <w:spacing w:after="0" w:line="240" w:lineRule="auto"/>
        <w:contextualSpacing w:val="0"/>
        <w:rPr>
          <w:rFonts w:asciiTheme="minorHAnsi" w:hAnsiTheme="minorHAnsi" w:cstheme="minorHAnsi"/>
          <w:color w:val="062172" w:themeColor="accent1"/>
          <w:lang w:eastAsia="ko-KR"/>
        </w:rPr>
      </w:pPr>
      <w:r w:rsidRPr="00AA7A0D">
        <w:rPr>
          <w:rFonts w:asciiTheme="minorHAnsi" w:hAnsiTheme="minorHAnsi" w:cstheme="minorHAnsi"/>
          <w:b/>
          <w:color w:val="062172" w:themeColor="accent1"/>
          <w:lang w:eastAsia="ko-KR"/>
        </w:rPr>
        <w:t>LOW PRIORITY</w:t>
      </w:r>
      <w:r w:rsidR="003A125A" w:rsidRPr="00AA7A0D">
        <w:rPr>
          <w:rFonts w:asciiTheme="minorHAnsi" w:hAnsiTheme="minorHAnsi" w:cstheme="minorHAnsi"/>
          <w:b/>
          <w:color w:val="062172" w:themeColor="accent1"/>
          <w:lang w:eastAsia="ko-KR"/>
        </w:rPr>
        <w:t>:</w:t>
      </w:r>
      <w:r w:rsidRPr="00AA7A0D">
        <w:rPr>
          <w:rFonts w:asciiTheme="minorHAnsi" w:hAnsiTheme="minorHAnsi" w:cstheme="minorHAnsi"/>
          <w:color w:val="062172" w:themeColor="accent1"/>
          <w:lang w:eastAsia="ko-KR"/>
        </w:rPr>
        <w:t xml:space="preserve"> Minor </w:t>
      </w:r>
      <w:r w:rsidR="00175418" w:rsidRPr="00AA7A0D">
        <w:rPr>
          <w:rFonts w:asciiTheme="minorHAnsi" w:hAnsiTheme="minorHAnsi" w:cstheme="minorHAnsi"/>
          <w:color w:val="062172" w:themeColor="accent1"/>
          <w:lang w:eastAsia="ko-KR"/>
        </w:rPr>
        <w:t>investments</w:t>
      </w:r>
      <w:r w:rsidRPr="00AA7A0D">
        <w:rPr>
          <w:rFonts w:asciiTheme="minorHAnsi" w:hAnsiTheme="minorHAnsi" w:cstheme="minorHAnsi"/>
          <w:color w:val="062172" w:themeColor="accent1"/>
          <w:lang w:eastAsia="ko-KR"/>
        </w:rPr>
        <w:t xml:space="preserve"> in the enabling factor would help accelerat</w:t>
      </w:r>
      <w:r w:rsidR="008F0492" w:rsidRPr="00AA7A0D">
        <w:rPr>
          <w:rFonts w:asciiTheme="minorHAnsi" w:hAnsiTheme="minorHAnsi" w:cstheme="minorHAnsi"/>
          <w:color w:val="062172" w:themeColor="accent1"/>
          <w:lang w:eastAsia="ko-KR"/>
        </w:rPr>
        <w:t>e</w:t>
      </w:r>
      <w:r w:rsidRPr="00AA7A0D">
        <w:rPr>
          <w:rFonts w:asciiTheme="minorHAnsi" w:hAnsiTheme="minorHAnsi" w:cstheme="minorHAnsi"/>
          <w:color w:val="062172" w:themeColor="accent1"/>
          <w:lang w:eastAsia="ko-KR"/>
        </w:rPr>
        <w:t xml:space="preserve"> progress in one or more of the top policy outcomes.</w:t>
      </w:r>
    </w:p>
    <w:p w14:paraId="62490F0F" w14:textId="77777777" w:rsidR="00FB1929" w:rsidRPr="00AA7A0D" w:rsidRDefault="00FB1929" w:rsidP="00B312F7">
      <w:pPr>
        <w:pStyle w:val="Bullets"/>
        <w:numPr>
          <w:ilvl w:val="0"/>
          <w:numId w:val="0"/>
        </w:numPr>
        <w:spacing w:after="0" w:line="240" w:lineRule="auto"/>
        <w:ind w:left="720"/>
        <w:contextualSpacing w:val="0"/>
        <w:rPr>
          <w:rFonts w:asciiTheme="minorHAnsi" w:hAnsiTheme="minorHAnsi" w:cstheme="minorHAnsi"/>
          <w:color w:val="062172" w:themeColor="accent1"/>
          <w:lang w:eastAsia="ko-KR"/>
        </w:rPr>
      </w:pPr>
    </w:p>
    <w:p w14:paraId="303ACDA1" w14:textId="0F54F822" w:rsidR="008B2E8E" w:rsidRPr="00AA7A0D" w:rsidRDefault="00B16CC5" w:rsidP="00B312F7">
      <w:pPr>
        <w:pStyle w:val="Bullets"/>
        <w:numPr>
          <w:ilvl w:val="0"/>
          <w:numId w:val="0"/>
        </w:numPr>
        <w:spacing w:after="0" w:line="240" w:lineRule="auto"/>
        <w:contextualSpacing w:val="0"/>
        <w:rPr>
          <w:rFonts w:asciiTheme="minorHAnsi" w:hAnsiTheme="minorHAnsi" w:cstheme="minorHAnsi"/>
          <w:color w:val="002060"/>
          <w:lang w:eastAsia="ko-KR"/>
        </w:rPr>
      </w:pPr>
      <w:r w:rsidRPr="00AA7A0D">
        <w:rPr>
          <w:rFonts w:asciiTheme="minorHAnsi" w:hAnsiTheme="minorHAnsi" w:cstheme="minorHAnsi"/>
          <w:color w:val="062172" w:themeColor="accent1"/>
          <w:lang w:eastAsia="ko-KR"/>
        </w:rPr>
        <w:t xml:space="preserve">Explain your selection using </w:t>
      </w:r>
      <w:r w:rsidRPr="00AA7A0D">
        <w:rPr>
          <w:rFonts w:asciiTheme="minorHAnsi" w:hAnsiTheme="minorHAnsi" w:cstheme="minorHAnsi"/>
          <w:b/>
          <w:bCs/>
          <w:color w:val="062172" w:themeColor="accent1"/>
          <w:lang w:eastAsia="ko-KR"/>
        </w:rPr>
        <w:t xml:space="preserve">approximately </w:t>
      </w:r>
      <w:r w:rsidR="00094F1B" w:rsidRPr="00AA7A0D">
        <w:rPr>
          <w:rFonts w:asciiTheme="minorHAnsi" w:hAnsiTheme="minorHAnsi" w:cstheme="minorHAnsi"/>
          <w:b/>
          <w:bCs/>
          <w:color w:val="062172" w:themeColor="accent1"/>
          <w:lang w:eastAsia="ko-KR"/>
        </w:rPr>
        <w:t>15</w:t>
      </w:r>
      <w:r w:rsidRPr="00AA7A0D">
        <w:rPr>
          <w:rFonts w:asciiTheme="minorHAnsi" w:hAnsiTheme="minorHAnsi" w:cstheme="minorHAnsi"/>
          <w:b/>
          <w:bCs/>
          <w:color w:val="062172" w:themeColor="accent1"/>
          <w:lang w:eastAsia="ko-KR"/>
        </w:rPr>
        <w:t>0 words per factor</w:t>
      </w:r>
      <w:r w:rsidRPr="00AA7A0D">
        <w:rPr>
          <w:rFonts w:asciiTheme="minorHAnsi" w:hAnsiTheme="minorHAnsi" w:cstheme="minorHAnsi"/>
          <w:color w:val="062172" w:themeColor="accent1"/>
          <w:lang w:eastAsia="ko-KR"/>
        </w:rPr>
        <w:t xml:space="preserve"> in </w:t>
      </w:r>
      <w:r w:rsidRPr="00AA7A0D">
        <w:rPr>
          <w:rFonts w:asciiTheme="minorHAnsi" w:hAnsiTheme="minorHAnsi" w:cstheme="minorHAnsi"/>
          <w:color w:val="002060"/>
          <w:lang w:eastAsia="ko-KR"/>
        </w:rPr>
        <w:t xml:space="preserve">the right column. If </w:t>
      </w:r>
      <w:r w:rsidR="003A125A" w:rsidRPr="00AA7A0D">
        <w:rPr>
          <w:rFonts w:asciiTheme="minorHAnsi" w:hAnsiTheme="minorHAnsi" w:cstheme="minorHAnsi"/>
          <w:color w:val="002060"/>
          <w:lang w:eastAsia="ko-KR"/>
        </w:rPr>
        <w:t>“h</w:t>
      </w:r>
      <w:r w:rsidRPr="00AA7A0D">
        <w:rPr>
          <w:rFonts w:asciiTheme="minorHAnsi" w:hAnsiTheme="minorHAnsi" w:cstheme="minorHAnsi"/>
          <w:color w:val="002060"/>
          <w:lang w:eastAsia="ko-KR"/>
        </w:rPr>
        <w:t>igh</w:t>
      </w:r>
      <w:r w:rsidR="003A125A" w:rsidRPr="00AA7A0D">
        <w:rPr>
          <w:rFonts w:asciiTheme="minorHAnsi" w:hAnsiTheme="minorHAnsi" w:cstheme="minorHAnsi"/>
          <w:color w:val="002060"/>
          <w:lang w:eastAsia="ko-KR"/>
        </w:rPr>
        <w:t>,”</w:t>
      </w:r>
      <w:r w:rsidRPr="00AA7A0D">
        <w:rPr>
          <w:rFonts w:asciiTheme="minorHAnsi" w:hAnsiTheme="minorHAnsi" w:cstheme="minorHAnsi"/>
          <w:color w:val="002060"/>
          <w:lang w:eastAsia="ko-KR"/>
        </w:rPr>
        <w:t xml:space="preserve"> please justify </w:t>
      </w:r>
      <w:r w:rsidR="00301DF0" w:rsidRPr="00AA7A0D">
        <w:rPr>
          <w:rFonts w:asciiTheme="minorHAnsi" w:hAnsiTheme="minorHAnsi" w:cstheme="minorHAnsi"/>
          <w:color w:val="002060"/>
          <w:lang w:eastAsia="ko-KR"/>
        </w:rPr>
        <w:t xml:space="preserve">how </w:t>
      </w:r>
      <w:r w:rsidRPr="00AA7A0D">
        <w:rPr>
          <w:rFonts w:asciiTheme="minorHAnsi" w:hAnsiTheme="minorHAnsi" w:cstheme="minorHAnsi"/>
          <w:color w:val="002060"/>
          <w:lang w:eastAsia="ko-KR"/>
        </w:rPr>
        <w:t>th</w:t>
      </w:r>
      <w:r w:rsidR="00301DF0" w:rsidRPr="00AA7A0D">
        <w:rPr>
          <w:rFonts w:asciiTheme="minorHAnsi" w:hAnsiTheme="minorHAnsi" w:cstheme="minorHAnsi"/>
          <w:color w:val="002060"/>
          <w:lang w:eastAsia="ko-KR"/>
        </w:rPr>
        <w:t>e</w:t>
      </w:r>
      <w:r w:rsidRPr="00AA7A0D">
        <w:rPr>
          <w:rFonts w:asciiTheme="minorHAnsi" w:hAnsiTheme="minorHAnsi" w:cstheme="minorHAnsi"/>
          <w:color w:val="002060"/>
          <w:lang w:eastAsia="ko-KR"/>
        </w:rPr>
        <w:t xml:space="preserve"> ongoing </w:t>
      </w:r>
      <w:r w:rsidR="00301DF0" w:rsidRPr="00AA7A0D">
        <w:rPr>
          <w:rFonts w:asciiTheme="minorHAnsi" w:hAnsiTheme="minorHAnsi" w:cstheme="minorHAnsi"/>
          <w:color w:val="002060"/>
          <w:lang w:eastAsia="ko-KR"/>
        </w:rPr>
        <w:t xml:space="preserve">investments are not sufficient. </w:t>
      </w:r>
    </w:p>
    <w:p w14:paraId="182AFAC9" w14:textId="62E67F24" w:rsidR="00B16CC5" w:rsidRPr="00AA7A0D" w:rsidRDefault="00B16CC5" w:rsidP="00B16CC5">
      <w:pPr>
        <w:ind w:left="360"/>
        <w:jc w:val="both"/>
        <w:rPr>
          <w:rFonts w:asciiTheme="minorHAnsi" w:eastAsiaTheme="majorEastAsia" w:hAnsiTheme="minorHAnsi" w:cstheme="minorHAnsi"/>
          <w:color w:val="041855" w:themeColor="accent1" w:themeShade="BF"/>
          <w:lang w:eastAsia="ko-KR"/>
        </w:rPr>
      </w:pPr>
    </w:p>
    <w:tbl>
      <w:tblPr>
        <w:tblStyle w:val="TableGrid"/>
        <w:tblW w:w="10080" w:type="dxa"/>
        <w:tblInd w:w="-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6563"/>
        <w:gridCol w:w="3517"/>
      </w:tblGrid>
      <w:tr w:rsidR="00EC5153" w:rsidRPr="0083260D" w14:paraId="09AF95C3" w14:textId="77777777" w:rsidTr="00B312F7">
        <w:trPr>
          <w:trHeight w:val="433"/>
        </w:trPr>
        <w:tc>
          <w:tcPr>
            <w:tcW w:w="10080" w:type="dxa"/>
            <w:gridSpan w:val="2"/>
            <w:shd w:val="clear" w:color="auto" w:fill="43D596" w:themeFill="accent2"/>
            <w:vAlign w:val="center"/>
          </w:tcPr>
          <w:p w14:paraId="71028B86" w14:textId="60FC62F2" w:rsidR="00EC5153" w:rsidRPr="00AA7A0D" w:rsidRDefault="00EC5153" w:rsidP="00D35E0F">
            <w:pPr>
              <w:spacing w:after="0" w:line="240" w:lineRule="auto"/>
              <w:jc w:val="both"/>
              <w:rPr>
                <w:rFonts w:asciiTheme="minorHAnsi" w:eastAsiaTheme="majorEastAsia" w:hAnsiTheme="minorHAnsi" w:cstheme="minorHAnsi"/>
                <w:b/>
                <w:bCs/>
                <w:color w:val="041855" w:themeColor="accent1" w:themeShade="BF"/>
                <w:lang w:eastAsia="ko-KR"/>
              </w:rPr>
            </w:pPr>
            <w:r w:rsidRPr="00AA7A0D">
              <w:rPr>
                <w:rFonts w:asciiTheme="minorHAnsi" w:eastAsiaTheme="majorEastAsia" w:hAnsiTheme="minorHAnsi" w:cstheme="minorHAnsi"/>
                <w:b/>
                <w:bCs/>
                <w:color w:val="FFFFFF" w:themeColor="background1"/>
                <w:sz w:val="28"/>
                <w:szCs w:val="28"/>
                <w:lang w:eastAsia="ko-KR"/>
              </w:rPr>
              <w:t>DATA AND EVIDENCE</w:t>
            </w:r>
          </w:p>
        </w:tc>
      </w:tr>
      <w:tr w:rsidR="00F64F57" w:rsidRPr="0083260D" w14:paraId="7AE17C29" w14:textId="77777777" w:rsidTr="00B312F7">
        <w:trPr>
          <w:trHeight w:val="433"/>
        </w:trPr>
        <w:tc>
          <w:tcPr>
            <w:tcW w:w="6563" w:type="dxa"/>
            <w:shd w:val="clear" w:color="auto" w:fill="002060"/>
            <w:vAlign w:val="center"/>
          </w:tcPr>
          <w:p w14:paraId="43E3BCC6" w14:textId="3FA871F4" w:rsidR="00B16CC5" w:rsidRPr="00AA7A0D" w:rsidRDefault="00D35E0F" w:rsidP="00B312F7">
            <w:pPr>
              <w:spacing w:after="0" w:line="240" w:lineRule="auto"/>
              <w:jc w:val="both"/>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SELECT LEVEL OF PRIORITY</w:t>
            </w:r>
          </w:p>
        </w:tc>
        <w:tc>
          <w:tcPr>
            <w:tcW w:w="3517" w:type="dxa"/>
            <w:shd w:val="clear" w:color="auto" w:fill="002060"/>
            <w:vAlign w:val="center"/>
          </w:tcPr>
          <w:p w14:paraId="12CDC3E9" w14:textId="77777777" w:rsidR="00B16CC5" w:rsidRPr="00AA7A0D" w:rsidRDefault="00B16CC5" w:rsidP="00B312F7">
            <w:pPr>
              <w:spacing w:after="0" w:line="240" w:lineRule="auto"/>
              <w:jc w:val="center"/>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High/medium/low</w:t>
            </w:r>
          </w:p>
        </w:tc>
      </w:tr>
      <w:tr w:rsidR="00B15772" w:rsidRPr="0083260D" w14:paraId="39D085E9" w14:textId="77777777" w:rsidTr="009A3D62">
        <w:tc>
          <w:tcPr>
            <w:tcW w:w="10080" w:type="dxa"/>
            <w:gridSpan w:val="2"/>
            <w:shd w:val="clear" w:color="auto" w:fill="F2F2F2" w:themeFill="background1" w:themeFillShade="F2"/>
            <w:vAlign w:val="center"/>
          </w:tcPr>
          <w:p w14:paraId="59CF90A5" w14:textId="723EAA39" w:rsidR="00B15772" w:rsidRDefault="00B15772" w:rsidP="009A3D62">
            <w:pPr>
              <w:spacing w:after="0" w:line="240" w:lineRule="auto"/>
              <w:jc w:val="both"/>
              <w:rPr>
                <w:rFonts w:asciiTheme="minorHAnsi" w:eastAsiaTheme="majorEastAsia" w:hAnsiTheme="minorHAnsi" w:cstheme="minorHAnsi"/>
                <w:lang w:eastAsia="ko-KR"/>
              </w:rPr>
            </w:pPr>
            <w:r w:rsidRPr="00AA7A0D">
              <w:rPr>
                <w:rFonts w:asciiTheme="minorHAnsi" w:eastAsiaTheme="majorEastAsia" w:hAnsiTheme="minorHAnsi" w:cstheme="minorHAnsi"/>
                <w:lang w:eastAsia="ko-KR"/>
              </w:rPr>
              <w:t>[Explain in approximately 150 words]</w:t>
            </w:r>
          </w:p>
          <w:p w14:paraId="69155107" w14:textId="77777777" w:rsidR="00993EA4" w:rsidRPr="00AA7A0D" w:rsidRDefault="00993EA4" w:rsidP="009A3D62">
            <w:pPr>
              <w:spacing w:after="0" w:line="240" w:lineRule="auto"/>
              <w:jc w:val="both"/>
              <w:rPr>
                <w:rFonts w:asciiTheme="minorHAnsi" w:eastAsiaTheme="majorEastAsia" w:hAnsiTheme="minorHAnsi" w:cstheme="minorHAnsi"/>
                <w:lang w:eastAsia="ko-KR"/>
              </w:rPr>
            </w:pPr>
          </w:p>
          <w:p w14:paraId="0AECE894"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p>
          <w:p w14:paraId="3DA3390D"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p>
        </w:tc>
      </w:tr>
      <w:tr w:rsidR="00EC5153" w:rsidRPr="0083260D" w14:paraId="24396CE7" w14:textId="77777777" w:rsidTr="00B312F7">
        <w:trPr>
          <w:trHeight w:val="433"/>
        </w:trPr>
        <w:tc>
          <w:tcPr>
            <w:tcW w:w="10080" w:type="dxa"/>
            <w:gridSpan w:val="2"/>
            <w:shd w:val="clear" w:color="auto" w:fill="43D596" w:themeFill="accent2"/>
            <w:vAlign w:val="center"/>
          </w:tcPr>
          <w:p w14:paraId="7D2C36A6" w14:textId="05B7C90F" w:rsidR="00EC5153" w:rsidRPr="00AA7A0D" w:rsidRDefault="00AE6D35" w:rsidP="009A3D62">
            <w:pPr>
              <w:spacing w:after="0" w:line="240" w:lineRule="auto"/>
              <w:jc w:val="both"/>
              <w:rPr>
                <w:rFonts w:asciiTheme="minorHAnsi" w:eastAsiaTheme="majorEastAsia" w:hAnsiTheme="minorHAnsi" w:cstheme="minorHAnsi"/>
                <w:b/>
                <w:bCs/>
                <w:color w:val="FFFFFF" w:themeColor="background1"/>
                <w:sz w:val="28"/>
                <w:szCs w:val="28"/>
                <w:lang w:eastAsia="ko-KR"/>
              </w:rPr>
            </w:pPr>
            <w:r w:rsidRPr="00AA7A0D">
              <w:rPr>
                <w:rFonts w:asciiTheme="minorHAnsi" w:hAnsiTheme="minorHAnsi" w:cstheme="minorHAnsi"/>
                <w:b/>
                <w:color w:val="FFFFFF" w:themeColor="background1"/>
                <w:sz w:val="28"/>
                <w:szCs w:val="28"/>
              </w:rPr>
              <w:t>GENDER-RESPONSIVE SECTOR PLANNING, POLICY AND MONITORING</w:t>
            </w:r>
          </w:p>
        </w:tc>
      </w:tr>
      <w:tr w:rsidR="00EC5153" w:rsidRPr="0083260D" w14:paraId="4C3AA47D" w14:textId="77777777" w:rsidTr="00B312F7">
        <w:trPr>
          <w:trHeight w:val="433"/>
        </w:trPr>
        <w:tc>
          <w:tcPr>
            <w:tcW w:w="6563" w:type="dxa"/>
            <w:shd w:val="clear" w:color="auto" w:fill="002060"/>
            <w:vAlign w:val="center"/>
          </w:tcPr>
          <w:p w14:paraId="4A13914A" w14:textId="77777777" w:rsidR="00EC5153" w:rsidRPr="00AA7A0D" w:rsidRDefault="00EC5153" w:rsidP="009A3D62">
            <w:pPr>
              <w:spacing w:after="0" w:line="240" w:lineRule="auto"/>
              <w:jc w:val="both"/>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SELECT LEVEL OF PRIORITY</w:t>
            </w:r>
          </w:p>
        </w:tc>
        <w:tc>
          <w:tcPr>
            <w:tcW w:w="3517" w:type="dxa"/>
            <w:shd w:val="clear" w:color="auto" w:fill="002060"/>
            <w:vAlign w:val="center"/>
          </w:tcPr>
          <w:p w14:paraId="6BB9A6A3" w14:textId="77777777" w:rsidR="00EC5153" w:rsidRPr="00AA7A0D" w:rsidRDefault="00EC5153" w:rsidP="009A3D62">
            <w:pPr>
              <w:spacing w:after="0" w:line="240" w:lineRule="auto"/>
              <w:jc w:val="center"/>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High/medium/low</w:t>
            </w:r>
          </w:p>
        </w:tc>
      </w:tr>
      <w:tr w:rsidR="00B15772" w:rsidRPr="0083260D" w14:paraId="0EBFA62D" w14:textId="77777777" w:rsidTr="009A3D62">
        <w:tc>
          <w:tcPr>
            <w:tcW w:w="10080" w:type="dxa"/>
            <w:gridSpan w:val="2"/>
            <w:shd w:val="clear" w:color="auto" w:fill="F2F2F2" w:themeFill="background1" w:themeFillShade="F2"/>
            <w:vAlign w:val="center"/>
          </w:tcPr>
          <w:p w14:paraId="101CD460"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r w:rsidRPr="00AA7A0D">
              <w:rPr>
                <w:rFonts w:asciiTheme="minorHAnsi" w:eastAsiaTheme="majorEastAsia" w:hAnsiTheme="minorHAnsi" w:cstheme="minorHAnsi"/>
                <w:lang w:eastAsia="ko-KR"/>
              </w:rPr>
              <w:t>[Explain in approximately 150 words]</w:t>
            </w:r>
          </w:p>
          <w:p w14:paraId="3D0C2BBC" w14:textId="71D2715A" w:rsidR="00B15772" w:rsidRDefault="00B15772" w:rsidP="009A3D62">
            <w:pPr>
              <w:spacing w:after="0" w:line="240" w:lineRule="auto"/>
              <w:jc w:val="both"/>
              <w:rPr>
                <w:rFonts w:asciiTheme="minorHAnsi" w:eastAsiaTheme="majorEastAsia" w:hAnsiTheme="minorHAnsi" w:cstheme="minorHAnsi"/>
                <w:lang w:eastAsia="ko-KR"/>
              </w:rPr>
            </w:pPr>
          </w:p>
          <w:p w14:paraId="3153748B" w14:textId="77777777" w:rsidR="00993EA4" w:rsidRPr="00AA7A0D" w:rsidRDefault="00993EA4" w:rsidP="009A3D62">
            <w:pPr>
              <w:spacing w:after="0" w:line="240" w:lineRule="auto"/>
              <w:jc w:val="both"/>
              <w:rPr>
                <w:rFonts w:asciiTheme="minorHAnsi" w:eastAsiaTheme="majorEastAsia" w:hAnsiTheme="minorHAnsi" w:cstheme="minorHAnsi"/>
                <w:lang w:eastAsia="ko-KR"/>
              </w:rPr>
            </w:pPr>
          </w:p>
          <w:p w14:paraId="16F6A25E"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p>
        </w:tc>
      </w:tr>
      <w:tr w:rsidR="00EC5153" w:rsidRPr="0083260D" w14:paraId="47C57399" w14:textId="77777777" w:rsidTr="00B312F7">
        <w:trPr>
          <w:trHeight w:val="433"/>
        </w:trPr>
        <w:tc>
          <w:tcPr>
            <w:tcW w:w="10080" w:type="dxa"/>
            <w:gridSpan w:val="2"/>
            <w:shd w:val="clear" w:color="auto" w:fill="43D596" w:themeFill="accent2"/>
            <w:vAlign w:val="center"/>
          </w:tcPr>
          <w:p w14:paraId="0D09B084" w14:textId="53ECD4BB" w:rsidR="00EC5153" w:rsidRPr="00AA7A0D" w:rsidRDefault="00AE6D35" w:rsidP="009A3D62">
            <w:pPr>
              <w:spacing w:after="0" w:line="240" w:lineRule="auto"/>
              <w:jc w:val="both"/>
              <w:rPr>
                <w:rFonts w:asciiTheme="minorHAnsi" w:eastAsiaTheme="majorEastAsia" w:hAnsiTheme="minorHAnsi" w:cstheme="minorHAnsi"/>
                <w:b/>
                <w:bCs/>
                <w:color w:val="041855" w:themeColor="accent1" w:themeShade="BF"/>
                <w:lang w:eastAsia="ko-KR"/>
              </w:rPr>
            </w:pPr>
            <w:r w:rsidRPr="00AA7A0D">
              <w:rPr>
                <w:rFonts w:asciiTheme="minorHAnsi" w:eastAsiaTheme="majorEastAsia" w:hAnsiTheme="minorHAnsi" w:cstheme="minorHAnsi"/>
                <w:b/>
                <w:bCs/>
                <w:color w:val="FFFFFF" w:themeColor="background1"/>
                <w:sz w:val="28"/>
                <w:szCs w:val="28"/>
                <w:lang w:eastAsia="ko-KR"/>
              </w:rPr>
              <w:t>SECTOR COORDINATION</w:t>
            </w:r>
          </w:p>
        </w:tc>
      </w:tr>
      <w:tr w:rsidR="008B2E8E" w:rsidRPr="0083260D" w14:paraId="1BD750C6" w14:textId="77777777" w:rsidTr="009A3D62">
        <w:trPr>
          <w:trHeight w:val="433"/>
        </w:trPr>
        <w:tc>
          <w:tcPr>
            <w:tcW w:w="10080" w:type="dxa"/>
            <w:gridSpan w:val="2"/>
            <w:shd w:val="clear" w:color="auto" w:fill="002060"/>
            <w:vAlign w:val="center"/>
          </w:tcPr>
          <w:p w14:paraId="0E3B812D" w14:textId="7975F120" w:rsidR="008B2E8E" w:rsidRPr="00AA7A0D" w:rsidRDefault="008B2E8E" w:rsidP="00B312F7">
            <w:pPr>
              <w:spacing w:after="0" w:line="240" w:lineRule="auto"/>
              <w:rPr>
                <w:rFonts w:asciiTheme="minorHAnsi" w:eastAsiaTheme="majorEastAsia" w:hAnsiTheme="minorHAnsi" w:cstheme="minorHAnsi"/>
                <w:b/>
                <w:bCs/>
                <w:color w:val="FFFFFF" w:themeColor="background1"/>
                <w:lang w:eastAsia="ko-KR"/>
              </w:rPr>
            </w:pPr>
            <w:r w:rsidRPr="00AA7A0D">
              <w:rPr>
                <w:rFonts w:asciiTheme="minorHAnsi" w:hAnsiTheme="minorHAnsi" w:cstheme="minorHAnsi"/>
                <w:b/>
                <w:bCs/>
                <w:color w:val="FFFFFF" w:themeColor="background1"/>
              </w:rPr>
              <w:t>INCLUSIVE SECTOR D</w:t>
            </w:r>
            <w:r w:rsidRPr="00AA7A0D">
              <w:rPr>
                <w:rFonts w:asciiTheme="minorHAnsi" w:hAnsiTheme="minorHAnsi" w:cstheme="minorHAnsi"/>
                <w:b/>
                <w:color w:val="FFFFFF" w:themeColor="background1"/>
              </w:rPr>
              <w:t>IALOGUE AND COORDINATED ACTION</w:t>
            </w:r>
          </w:p>
        </w:tc>
      </w:tr>
      <w:tr w:rsidR="008B2E8E" w:rsidRPr="0083260D" w14:paraId="141E6B01" w14:textId="77777777" w:rsidTr="00B312F7">
        <w:trPr>
          <w:trHeight w:val="433"/>
        </w:trPr>
        <w:tc>
          <w:tcPr>
            <w:tcW w:w="6563" w:type="dxa"/>
            <w:shd w:val="clear" w:color="auto" w:fill="002060"/>
            <w:vAlign w:val="center"/>
          </w:tcPr>
          <w:p w14:paraId="7CF07E88" w14:textId="77777777" w:rsidR="008B2E8E" w:rsidRPr="00AA7A0D" w:rsidRDefault="008B2E8E" w:rsidP="008B2E8E">
            <w:pPr>
              <w:spacing w:after="0" w:line="240" w:lineRule="auto"/>
              <w:jc w:val="both"/>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SELECT LEVEL OF PRIORITY</w:t>
            </w:r>
          </w:p>
        </w:tc>
        <w:tc>
          <w:tcPr>
            <w:tcW w:w="3517" w:type="dxa"/>
            <w:shd w:val="clear" w:color="auto" w:fill="002060"/>
            <w:vAlign w:val="center"/>
          </w:tcPr>
          <w:p w14:paraId="31333253" w14:textId="77777777" w:rsidR="008B2E8E" w:rsidRPr="00AA7A0D" w:rsidRDefault="008B2E8E" w:rsidP="008B2E8E">
            <w:pPr>
              <w:spacing w:after="0" w:line="240" w:lineRule="auto"/>
              <w:jc w:val="center"/>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High/medium/low</w:t>
            </w:r>
          </w:p>
        </w:tc>
      </w:tr>
      <w:tr w:rsidR="00B15772" w:rsidRPr="0083260D" w14:paraId="6311BD2E" w14:textId="77777777" w:rsidTr="009A3D62">
        <w:tc>
          <w:tcPr>
            <w:tcW w:w="10080" w:type="dxa"/>
            <w:gridSpan w:val="2"/>
            <w:shd w:val="clear" w:color="auto" w:fill="F2F2F2" w:themeFill="background1" w:themeFillShade="F2"/>
            <w:vAlign w:val="center"/>
          </w:tcPr>
          <w:p w14:paraId="25DE522D" w14:textId="07B87EC5" w:rsidR="00B15772" w:rsidRPr="00AA7A0D" w:rsidRDefault="00B15772" w:rsidP="009A3D62">
            <w:pPr>
              <w:spacing w:after="0" w:line="240" w:lineRule="auto"/>
              <w:jc w:val="both"/>
              <w:rPr>
                <w:rFonts w:asciiTheme="minorHAnsi" w:eastAsiaTheme="majorEastAsia" w:hAnsiTheme="minorHAnsi" w:cstheme="minorHAnsi"/>
                <w:lang w:eastAsia="ko-KR"/>
              </w:rPr>
            </w:pPr>
            <w:r w:rsidRPr="00AA7A0D">
              <w:rPr>
                <w:rFonts w:asciiTheme="minorHAnsi" w:eastAsiaTheme="majorEastAsia" w:hAnsiTheme="minorHAnsi" w:cstheme="minorHAnsi"/>
                <w:lang w:eastAsia="ko-KR"/>
              </w:rPr>
              <w:t>[Explain in approximately 150 words]</w:t>
            </w:r>
          </w:p>
          <w:p w14:paraId="39C58C6F" w14:textId="69AAD33B" w:rsidR="00B15772" w:rsidRDefault="00B15772" w:rsidP="009A3D62">
            <w:pPr>
              <w:spacing w:after="0" w:line="240" w:lineRule="auto"/>
              <w:jc w:val="both"/>
              <w:rPr>
                <w:rFonts w:asciiTheme="minorHAnsi" w:eastAsiaTheme="majorEastAsia" w:hAnsiTheme="minorHAnsi" w:cstheme="minorHAnsi"/>
                <w:lang w:eastAsia="ko-KR"/>
              </w:rPr>
            </w:pPr>
          </w:p>
          <w:p w14:paraId="59767D5C" w14:textId="77777777" w:rsidR="00993EA4" w:rsidRPr="00AA7A0D" w:rsidRDefault="00993EA4" w:rsidP="009A3D62">
            <w:pPr>
              <w:spacing w:after="0" w:line="240" w:lineRule="auto"/>
              <w:jc w:val="both"/>
              <w:rPr>
                <w:rFonts w:asciiTheme="minorHAnsi" w:eastAsiaTheme="majorEastAsia" w:hAnsiTheme="minorHAnsi" w:cstheme="minorHAnsi"/>
                <w:lang w:eastAsia="ko-KR"/>
              </w:rPr>
            </w:pPr>
          </w:p>
          <w:p w14:paraId="5D034F9A" w14:textId="714D33B5" w:rsidR="002D3C06" w:rsidRPr="00AA7A0D" w:rsidRDefault="002D3C06" w:rsidP="009A3D62">
            <w:pPr>
              <w:spacing w:after="0" w:line="240" w:lineRule="auto"/>
              <w:jc w:val="both"/>
              <w:rPr>
                <w:rFonts w:asciiTheme="minorHAnsi" w:eastAsiaTheme="majorEastAsia" w:hAnsiTheme="minorHAnsi" w:cstheme="minorHAnsi"/>
                <w:lang w:eastAsia="ko-KR"/>
              </w:rPr>
            </w:pPr>
          </w:p>
        </w:tc>
      </w:tr>
      <w:tr w:rsidR="008B2E8E" w:rsidRPr="0083260D" w14:paraId="489FC2FE" w14:textId="77777777" w:rsidTr="00B312F7">
        <w:tc>
          <w:tcPr>
            <w:tcW w:w="10080" w:type="dxa"/>
            <w:gridSpan w:val="2"/>
            <w:shd w:val="clear" w:color="auto" w:fill="002060"/>
            <w:vAlign w:val="center"/>
          </w:tcPr>
          <w:p w14:paraId="48A6F8B3" w14:textId="1B92134F" w:rsidR="008B2E8E" w:rsidRPr="00AA7A0D" w:rsidRDefault="008B2E8E" w:rsidP="008B2E8E">
            <w:pPr>
              <w:spacing w:after="0" w:line="240" w:lineRule="auto"/>
              <w:jc w:val="both"/>
              <w:rPr>
                <w:rFonts w:asciiTheme="minorHAnsi" w:eastAsiaTheme="majorEastAsia" w:hAnsiTheme="minorHAnsi" w:cstheme="minorHAnsi"/>
                <w:color w:val="FFFFFF" w:themeColor="background1"/>
                <w:lang w:eastAsia="ko-KR"/>
              </w:rPr>
            </w:pPr>
            <w:r w:rsidRPr="00AA7A0D">
              <w:rPr>
                <w:rFonts w:asciiTheme="minorHAnsi" w:hAnsiTheme="minorHAnsi" w:cstheme="minorHAnsi"/>
                <w:b/>
                <w:color w:val="FFFFFF" w:themeColor="background1"/>
              </w:rPr>
              <w:t>COORDINATED FINANCING AND FUNDING</w:t>
            </w:r>
          </w:p>
        </w:tc>
      </w:tr>
      <w:tr w:rsidR="008B2E8E" w:rsidRPr="0083260D" w14:paraId="3FC91F26" w14:textId="77777777" w:rsidTr="009A3D62">
        <w:trPr>
          <w:trHeight w:val="433"/>
        </w:trPr>
        <w:tc>
          <w:tcPr>
            <w:tcW w:w="6563" w:type="dxa"/>
            <w:shd w:val="clear" w:color="auto" w:fill="002060"/>
            <w:vAlign w:val="center"/>
          </w:tcPr>
          <w:p w14:paraId="2245A0A6" w14:textId="77777777" w:rsidR="008B2E8E" w:rsidRPr="00AA7A0D" w:rsidRDefault="008B2E8E" w:rsidP="009A3D62">
            <w:pPr>
              <w:spacing w:after="0" w:line="240" w:lineRule="auto"/>
              <w:jc w:val="both"/>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SELECT LEVEL OF PRIORITY</w:t>
            </w:r>
          </w:p>
        </w:tc>
        <w:tc>
          <w:tcPr>
            <w:tcW w:w="3517" w:type="dxa"/>
            <w:shd w:val="clear" w:color="auto" w:fill="002060"/>
            <w:vAlign w:val="center"/>
          </w:tcPr>
          <w:p w14:paraId="6430D0DA" w14:textId="77777777" w:rsidR="008B2E8E" w:rsidRPr="00AA7A0D" w:rsidRDefault="008B2E8E" w:rsidP="009A3D62">
            <w:pPr>
              <w:spacing w:after="0" w:line="240" w:lineRule="auto"/>
              <w:jc w:val="center"/>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High/medium/low</w:t>
            </w:r>
          </w:p>
        </w:tc>
      </w:tr>
      <w:tr w:rsidR="008B2E8E" w:rsidRPr="0083260D" w14:paraId="6B9FAEDD" w14:textId="77777777" w:rsidTr="004D54B7">
        <w:tc>
          <w:tcPr>
            <w:tcW w:w="10080" w:type="dxa"/>
            <w:gridSpan w:val="2"/>
            <w:shd w:val="clear" w:color="auto" w:fill="F2F2F2" w:themeFill="background1" w:themeFillShade="F2"/>
            <w:vAlign w:val="center"/>
          </w:tcPr>
          <w:p w14:paraId="492BBAFA" w14:textId="707FB865" w:rsidR="008B2E8E" w:rsidRDefault="008B2E8E" w:rsidP="008B2E8E">
            <w:pPr>
              <w:spacing w:after="0" w:line="240" w:lineRule="auto"/>
              <w:jc w:val="both"/>
              <w:rPr>
                <w:rFonts w:asciiTheme="minorHAnsi" w:eastAsiaTheme="majorEastAsia" w:hAnsiTheme="minorHAnsi" w:cstheme="minorHAnsi"/>
                <w:lang w:eastAsia="ko-KR"/>
              </w:rPr>
            </w:pPr>
            <w:bookmarkStart w:id="21" w:name="_Hlk86316517"/>
            <w:r w:rsidRPr="00AA7A0D">
              <w:rPr>
                <w:rFonts w:asciiTheme="minorHAnsi" w:eastAsiaTheme="majorEastAsia" w:hAnsiTheme="minorHAnsi" w:cstheme="minorHAnsi"/>
                <w:lang w:eastAsia="ko-KR"/>
              </w:rPr>
              <w:t>[Explain in approximately 150 words]</w:t>
            </w:r>
          </w:p>
          <w:p w14:paraId="6ED1F532" w14:textId="31B42716" w:rsidR="00993EA4" w:rsidRDefault="00993EA4" w:rsidP="008B2E8E">
            <w:pPr>
              <w:spacing w:after="0" w:line="240" w:lineRule="auto"/>
              <w:jc w:val="both"/>
              <w:rPr>
                <w:rFonts w:asciiTheme="minorHAnsi" w:eastAsiaTheme="majorEastAsia" w:hAnsiTheme="minorHAnsi" w:cstheme="minorHAnsi"/>
                <w:lang w:eastAsia="ko-KR"/>
              </w:rPr>
            </w:pPr>
          </w:p>
          <w:p w14:paraId="674C49B6" w14:textId="77777777" w:rsidR="00993EA4" w:rsidRPr="00AA7A0D" w:rsidRDefault="00993EA4" w:rsidP="008B2E8E">
            <w:pPr>
              <w:spacing w:after="0" w:line="240" w:lineRule="auto"/>
              <w:jc w:val="both"/>
              <w:rPr>
                <w:rFonts w:asciiTheme="minorHAnsi" w:eastAsiaTheme="majorEastAsia" w:hAnsiTheme="minorHAnsi" w:cstheme="minorHAnsi"/>
                <w:lang w:eastAsia="ko-KR"/>
              </w:rPr>
            </w:pPr>
          </w:p>
          <w:p w14:paraId="425FADEA" w14:textId="6D79A62A" w:rsidR="008B2E8E" w:rsidRPr="00AA7A0D" w:rsidRDefault="008B2E8E" w:rsidP="008B2E8E">
            <w:pPr>
              <w:spacing w:after="0" w:line="240" w:lineRule="auto"/>
              <w:jc w:val="both"/>
              <w:rPr>
                <w:rFonts w:asciiTheme="minorHAnsi" w:eastAsiaTheme="majorEastAsia" w:hAnsiTheme="minorHAnsi" w:cstheme="minorHAnsi"/>
                <w:lang w:eastAsia="ko-KR"/>
              </w:rPr>
            </w:pPr>
          </w:p>
        </w:tc>
      </w:tr>
      <w:bookmarkEnd w:id="21"/>
      <w:tr w:rsidR="008B2E8E" w:rsidRPr="0083260D" w14:paraId="63092EB1" w14:textId="77777777" w:rsidTr="00B312F7">
        <w:trPr>
          <w:trHeight w:val="433"/>
        </w:trPr>
        <w:tc>
          <w:tcPr>
            <w:tcW w:w="10080" w:type="dxa"/>
            <w:gridSpan w:val="2"/>
            <w:shd w:val="clear" w:color="auto" w:fill="43D596" w:themeFill="accent2"/>
            <w:vAlign w:val="center"/>
          </w:tcPr>
          <w:p w14:paraId="2F3A1A21" w14:textId="76A8EEEE" w:rsidR="008B2E8E" w:rsidRPr="00AA7A0D" w:rsidRDefault="008B2E8E" w:rsidP="008B2E8E">
            <w:pPr>
              <w:spacing w:after="0" w:line="240" w:lineRule="auto"/>
              <w:jc w:val="both"/>
              <w:rPr>
                <w:rFonts w:asciiTheme="minorHAnsi" w:eastAsiaTheme="majorEastAsia" w:hAnsiTheme="minorHAnsi" w:cstheme="minorHAnsi"/>
                <w:b/>
                <w:bCs/>
                <w:color w:val="FFFFFF" w:themeColor="background1"/>
                <w:sz w:val="28"/>
                <w:szCs w:val="28"/>
                <w:lang w:eastAsia="ko-KR"/>
              </w:rPr>
            </w:pPr>
            <w:r w:rsidRPr="00AA7A0D">
              <w:rPr>
                <w:rFonts w:asciiTheme="minorHAnsi" w:hAnsiTheme="minorHAnsi" w:cstheme="minorHAnsi"/>
                <w:b/>
                <w:bCs/>
                <w:color w:val="FFFFFF" w:themeColor="background1"/>
                <w:sz w:val="28"/>
                <w:szCs w:val="28"/>
              </w:rPr>
              <w:lastRenderedPageBreak/>
              <w:t>VOLUME, EQUITY AND EFFICIENCY OF DOMESTIC PUBLIC EXPENDITURE ON EDUCATION</w:t>
            </w:r>
          </w:p>
        </w:tc>
      </w:tr>
      <w:tr w:rsidR="008B2E8E" w:rsidRPr="0083260D" w14:paraId="492DC7DB" w14:textId="77777777" w:rsidTr="00B312F7">
        <w:trPr>
          <w:trHeight w:val="433"/>
        </w:trPr>
        <w:tc>
          <w:tcPr>
            <w:tcW w:w="6563" w:type="dxa"/>
            <w:shd w:val="clear" w:color="auto" w:fill="002060"/>
            <w:vAlign w:val="center"/>
          </w:tcPr>
          <w:p w14:paraId="725119CF" w14:textId="77777777" w:rsidR="008B2E8E" w:rsidRPr="00AA7A0D" w:rsidRDefault="008B2E8E" w:rsidP="008B2E8E">
            <w:pPr>
              <w:spacing w:after="0" w:line="240" w:lineRule="auto"/>
              <w:jc w:val="both"/>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SELECT LEVEL OF PRIORITY</w:t>
            </w:r>
          </w:p>
        </w:tc>
        <w:tc>
          <w:tcPr>
            <w:tcW w:w="3517" w:type="dxa"/>
            <w:shd w:val="clear" w:color="auto" w:fill="002060"/>
            <w:vAlign w:val="center"/>
          </w:tcPr>
          <w:p w14:paraId="2C580E6A" w14:textId="77777777" w:rsidR="008B2E8E" w:rsidRPr="00AA7A0D" w:rsidRDefault="008B2E8E" w:rsidP="008B2E8E">
            <w:pPr>
              <w:spacing w:after="0" w:line="240" w:lineRule="auto"/>
              <w:jc w:val="center"/>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High/medium/low</w:t>
            </w:r>
          </w:p>
        </w:tc>
      </w:tr>
      <w:tr w:rsidR="008B2E8E" w:rsidRPr="0083260D" w14:paraId="62AB8768" w14:textId="77777777" w:rsidTr="00B312F7">
        <w:tc>
          <w:tcPr>
            <w:tcW w:w="10080" w:type="dxa"/>
            <w:gridSpan w:val="2"/>
            <w:shd w:val="clear" w:color="auto" w:fill="F2F2F2" w:themeFill="background1" w:themeFillShade="F2"/>
          </w:tcPr>
          <w:p w14:paraId="53C414C7" w14:textId="1AA63C8C" w:rsidR="008B2E8E" w:rsidRPr="00AA7A0D" w:rsidRDefault="008B2E8E" w:rsidP="008B2E8E">
            <w:pPr>
              <w:spacing w:after="0" w:line="240" w:lineRule="auto"/>
              <w:jc w:val="both"/>
              <w:rPr>
                <w:rFonts w:asciiTheme="minorHAnsi" w:eastAsiaTheme="majorEastAsia" w:hAnsiTheme="minorHAnsi" w:cstheme="minorHAnsi"/>
                <w:lang w:eastAsia="ko-KR"/>
              </w:rPr>
            </w:pPr>
            <w:r w:rsidRPr="00AA7A0D">
              <w:rPr>
                <w:rFonts w:asciiTheme="minorHAnsi" w:eastAsiaTheme="majorEastAsia" w:hAnsiTheme="minorHAnsi" w:cstheme="minorHAnsi"/>
                <w:lang w:eastAsia="ko-KR"/>
              </w:rPr>
              <w:t>[Explain in approximately 150 words]</w:t>
            </w:r>
          </w:p>
          <w:p w14:paraId="4E070307" w14:textId="41DF15A2" w:rsidR="008B2E8E" w:rsidRPr="00AA7A0D" w:rsidRDefault="008B2E8E" w:rsidP="00B312F7">
            <w:pPr>
              <w:spacing w:after="0" w:line="240" w:lineRule="auto"/>
              <w:jc w:val="both"/>
              <w:rPr>
                <w:rFonts w:asciiTheme="minorHAnsi" w:eastAsiaTheme="majorEastAsia" w:hAnsiTheme="minorHAnsi" w:cstheme="minorHAnsi"/>
                <w:lang w:eastAsia="ko-KR"/>
              </w:rPr>
            </w:pPr>
          </w:p>
          <w:p w14:paraId="2B1BC043" w14:textId="77777777" w:rsidR="008B2E8E" w:rsidRPr="00AA7A0D" w:rsidRDefault="008B2E8E" w:rsidP="00B312F7">
            <w:pPr>
              <w:spacing w:after="0" w:line="240" w:lineRule="auto"/>
              <w:jc w:val="both"/>
              <w:rPr>
                <w:rFonts w:asciiTheme="minorHAnsi" w:eastAsiaTheme="majorEastAsia" w:hAnsiTheme="minorHAnsi" w:cstheme="minorHAnsi"/>
                <w:lang w:eastAsia="ko-KR"/>
              </w:rPr>
            </w:pPr>
          </w:p>
        </w:tc>
      </w:tr>
    </w:tbl>
    <w:p w14:paraId="42AE08B5" w14:textId="77777777" w:rsidR="00BC64B2" w:rsidRPr="00AA7A0D" w:rsidRDefault="00BC64B2" w:rsidP="00B16CC5">
      <w:pPr>
        <w:ind w:left="360"/>
        <w:jc w:val="both"/>
        <w:rPr>
          <w:rFonts w:asciiTheme="majorHAnsi" w:eastAsiaTheme="majorEastAsia" w:hAnsiTheme="majorHAnsi" w:cstheme="majorBidi"/>
          <w:color w:val="041855" w:themeColor="accent1" w:themeShade="BF"/>
          <w:lang w:eastAsia="ko-KR"/>
        </w:rPr>
      </w:pPr>
    </w:p>
    <w:p w14:paraId="3E7140E7" w14:textId="77777777" w:rsidR="00EC5153" w:rsidRPr="00AA7A0D" w:rsidRDefault="00EC5153" w:rsidP="00B16CC5">
      <w:pPr>
        <w:ind w:left="360"/>
        <w:jc w:val="both"/>
        <w:rPr>
          <w:rFonts w:asciiTheme="majorHAnsi" w:eastAsiaTheme="majorEastAsia" w:hAnsiTheme="majorHAnsi" w:cstheme="majorBidi"/>
          <w:color w:val="041855" w:themeColor="accent1" w:themeShade="BF"/>
          <w:lang w:eastAsia="ko-KR"/>
        </w:rPr>
      </w:pPr>
    </w:p>
    <w:p w14:paraId="1E7F14E1" w14:textId="091AE8BE" w:rsidR="00F64F57" w:rsidRPr="00AA7A0D" w:rsidRDefault="00F64F57" w:rsidP="00B16CC5">
      <w:pPr>
        <w:ind w:left="360"/>
        <w:jc w:val="both"/>
        <w:rPr>
          <w:rFonts w:asciiTheme="majorHAnsi" w:eastAsiaTheme="majorEastAsia" w:hAnsiTheme="majorHAnsi" w:cstheme="majorBidi"/>
          <w:color w:val="041855" w:themeColor="accent1" w:themeShade="BF"/>
          <w:lang w:eastAsia="ko-KR"/>
        </w:rPr>
      </w:pPr>
    </w:p>
    <w:p w14:paraId="4057F053" w14:textId="15E17C04" w:rsidR="00B16CC5" w:rsidRPr="00AA7A0D" w:rsidRDefault="00B16CC5" w:rsidP="00B16CC5">
      <w:pPr>
        <w:ind w:left="360"/>
        <w:jc w:val="both"/>
        <w:rPr>
          <w:rFonts w:asciiTheme="majorHAnsi" w:eastAsiaTheme="majorEastAsia" w:hAnsiTheme="majorHAnsi" w:cstheme="majorBidi"/>
          <w:color w:val="041855" w:themeColor="accent1" w:themeShade="BF"/>
          <w:lang w:eastAsia="ko-KR"/>
        </w:rPr>
      </w:pPr>
    </w:p>
    <w:p w14:paraId="77D62C3D" w14:textId="17D3549A" w:rsidR="00451745" w:rsidRPr="00AA7A0D" w:rsidRDefault="00451745" w:rsidP="007F11AF">
      <w:pPr>
        <w:rPr>
          <w:rFonts w:asciiTheme="minorHAnsi" w:hAnsiTheme="minorHAnsi" w:cstheme="minorHAnsi"/>
        </w:rPr>
      </w:pPr>
    </w:p>
    <w:sectPr w:rsidR="00451745" w:rsidRPr="00AA7A0D" w:rsidSect="00B312F7">
      <w:headerReference w:type="even" r:id="rId15"/>
      <w:headerReference w:type="default" r:id="rId16"/>
      <w:footerReference w:type="even" r:id="rId17"/>
      <w:footerReference w:type="default" r:id="rId18"/>
      <w:headerReference w:type="first" r:id="rId19"/>
      <w:footerReference w:type="first" r:id="rId20"/>
      <w:pgSz w:w="12240" w:h="15840"/>
      <w:pgMar w:top="1350" w:right="1134" w:bottom="1134" w:left="1134"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5EE6" w14:textId="77777777" w:rsidR="0014349D" w:rsidRDefault="0014349D" w:rsidP="00DE4439">
      <w:r>
        <w:separator/>
      </w:r>
    </w:p>
  </w:endnote>
  <w:endnote w:type="continuationSeparator" w:id="0">
    <w:p w14:paraId="67BFC492" w14:textId="77777777" w:rsidR="0014349D" w:rsidRDefault="0014349D" w:rsidP="00DE4439">
      <w:r>
        <w:continuationSeparator/>
      </w:r>
    </w:p>
  </w:endnote>
  <w:endnote w:type="continuationNotice" w:id="1">
    <w:p w14:paraId="67281751" w14:textId="77777777" w:rsidR="0014349D" w:rsidRDefault="00143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ExtraBold">
    <w:panose1 w:val="00000900000000000000"/>
    <w:charset w:val="00"/>
    <w:family w:val="auto"/>
    <w:pitch w:val="variable"/>
    <w:sig w:usb0="00008007" w:usb1="00000000" w:usb2="00000000" w:usb3="00000000" w:csb0="00000093" w:csb1="00000000"/>
  </w:font>
  <w:font w:name="Poppins">
    <w:altName w:val="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ebas Neue">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oppins (Corpo)">
    <w:altName w:val="Calibri"/>
    <w:charset w:val="4D"/>
    <w:family w:val="auto"/>
    <w:pitch w:val="variable"/>
    <w:sig w:usb0="00000001"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MS Mincho">
    <w:panose1 w:val="02020609040205080304"/>
    <w:charset w:val="80"/>
    <w:family w:val="modern"/>
    <w:pitch w:val="fixed"/>
    <w:sig w:usb0="E00002FF" w:usb1="6AC7FDFB" w:usb2="08000012" w:usb3="00000000" w:csb0="0002009F" w:csb1="00000000"/>
  </w:font>
  <w:font w:name="Poppins Medium">
    <w:panose1 w:val="00000600000000000000"/>
    <w:charset w:val="00"/>
    <w:family w:val="auto"/>
    <w:pitch w:val="variable"/>
    <w:sig w:usb0="00008007" w:usb1="00000000" w:usb2="00000000" w:usb3="00000000" w:csb0="00000093" w:csb1="00000000"/>
  </w:font>
  <w:font w:name="DengXian Light">
    <w:charset w:val="86"/>
    <w:family w:val="auto"/>
    <w:pitch w:val="variable"/>
    <w:sig w:usb0="A00002BF" w:usb1="38CF7CFA" w:usb2="00000016" w:usb3="00000000" w:csb0="0004000F" w:csb1="00000000"/>
  </w:font>
  <w:font w:name="Poppins SemiBold">
    <w:altName w:val="Liberation Mono"/>
    <w:panose1 w:val="000007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4901" w14:textId="77777777" w:rsidR="00255BCF" w:rsidRDefault="00255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559320"/>
      <w:docPartObj>
        <w:docPartGallery w:val="Page Numbers (Bottom of Page)"/>
        <w:docPartUnique/>
      </w:docPartObj>
    </w:sdtPr>
    <w:sdtEndPr>
      <w:rPr>
        <w:rFonts w:asciiTheme="minorHAnsi" w:hAnsiTheme="minorHAnsi" w:cstheme="minorHAnsi"/>
        <w:noProof/>
        <w:color w:val="062172" w:themeColor="accent1"/>
      </w:rPr>
    </w:sdtEndPr>
    <w:sdtContent>
      <w:p w14:paraId="6E74A486" w14:textId="77777777" w:rsidR="00255BCF" w:rsidRPr="00AA7A0D" w:rsidRDefault="00255BCF" w:rsidP="008875AE">
        <w:pPr>
          <w:pStyle w:val="Footer"/>
          <w:jc w:val="right"/>
          <w:rPr>
            <w:rFonts w:asciiTheme="minorHAnsi" w:hAnsiTheme="minorHAnsi" w:cstheme="minorHAnsi"/>
            <w:color w:val="062172" w:themeColor="accent1"/>
          </w:rPr>
        </w:pPr>
        <w:r w:rsidRPr="00AA7A0D">
          <w:rPr>
            <w:rFonts w:asciiTheme="minorHAnsi" w:hAnsiTheme="minorHAnsi" w:cstheme="minorHAnsi"/>
            <w:color w:val="062172" w:themeColor="accent1"/>
          </w:rPr>
          <w:fldChar w:fldCharType="begin"/>
        </w:r>
        <w:r w:rsidRPr="00AA7A0D">
          <w:rPr>
            <w:rFonts w:asciiTheme="minorHAnsi" w:hAnsiTheme="minorHAnsi" w:cstheme="minorHAnsi"/>
            <w:color w:val="062172" w:themeColor="accent1"/>
          </w:rPr>
          <w:instrText xml:space="preserve"> PAGE   \* MERGEFORMAT </w:instrText>
        </w:r>
        <w:r w:rsidRPr="00AA7A0D">
          <w:rPr>
            <w:rFonts w:asciiTheme="minorHAnsi" w:hAnsiTheme="minorHAnsi" w:cstheme="minorHAnsi"/>
            <w:color w:val="062172" w:themeColor="accent1"/>
          </w:rPr>
          <w:fldChar w:fldCharType="separate"/>
        </w:r>
        <w:r w:rsidRPr="00AA7A0D">
          <w:rPr>
            <w:rFonts w:asciiTheme="minorHAnsi" w:hAnsiTheme="minorHAnsi" w:cstheme="minorHAnsi"/>
            <w:noProof/>
            <w:color w:val="062172" w:themeColor="accent1"/>
          </w:rPr>
          <w:t>2</w:t>
        </w:r>
        <w:r w:rsidRPr="00AA7A0D">
          <w:rPr>
            <w:rFonts w:asciiTheme="minorHAnsi" w:hAnsiTheme="minorHAnsi" w:cstheme="minorHAnsi"/>
            <w:noProof/>
            <w:color w:val="062172" w:themeColor="accent1"/>
          </w:rPr>
          <w:fldChar w:fldCharType="end"/>
        </w:r>
      </w:p>
    </w:sdtContent>
  </w:sdt>
  <w:p w14:paraId="0BD8ADE8" w14:textId="77777777" w:rsidR="00255BCF" w:rsidRDefault="00255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2791"/>
      <w:docPartObj>
        <w:docPartGallery w:val="Page Numbers (Bottom of Page)"/>
        <w:docPartUnique/>
      </w:docPartObj>
    </w:sdtPr>
    <w:sdtEndPr>
      <w:rPr>
        <w:noProof/>
      </w:rPr>
    </w:sdtEndPr>
    <w:sdtContent>
      <w:p w14:paraId="37FC7F6E" w14:textId="6D9137DE" w:rsidR="00255BCF" w:rsidRDefault="00255BCF" w:rsidP="008875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2556CE" w14:textId="77777777" w:rsidR="00255BCF" w:rsidRDefault="0025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E3D4" w14:textId="77777777" w:rsidR="0014349D" w:rsidRDefault="0014349D" w:rsidP="00DE4439">
      <w:r>
        <w:separator/>
      </w:r>
    </w:p>
  </w:footnote>
  <w:footnote w:type="continuationSeparator" w:id="0">
    <w:p w14:paraId="1F0FDF98" w14:textId="77777777" w:rsidR="0014349D" w:rsidRDefault="0014349D" w:rsidP="00DE4439">
      <w:r>
        <w:continuationSeparator/>
      </w:r>
    </w:p>
  </w:footnote>
  <w:footnote w:type="continuationNotice" w:id="1">
    <w:p w14:paraId="38F4D3AE" w14:textId="77777777" w:rsidR="0014349D" w:rsidRDefault="0014349D">
      <w:pPr>
        <w:spacing w:after="0" w:line="240" w:lineRule="auto"/>
      </w:pPr>
    </w:p>
  </w:footnote>
  <w:footnote w:id="2">
    <w:p w14:paraId="4F924C53" w14:textId="149ACB0D" w:rsidR="00255BCF" w:rsidRDefault="00255BCF" w:rsidP="00471D74">
      <w:pPr>
        <w:pStyle w:val="FootnoteText"/>
        <w:spacing w:after="0" w:line="240" w:lineRule="auto"/>
        <w:ind w:left="180" w:right="634" w:hanging="180"/>
      </w:pPr>
      <w:r w:rsidRPr="000663AE">
        <w:rPr>
          <w:rStyle w:val="FootnoteReference"/>
          <w:color w:val="002060"/>
        </w:rPr>
        <w:footnoteRef/>
      </w:r>
      <w:r w:rsidRPr="000663AE">
        <w:rPr>
          <w:color w:val="002060"/>
        </w:rPr>
        <w:t xml:space="preserve"> </w:t>
      </w:r>
      <w:r w:rsidRPr="003C6A16">
        <w:rPr>
          <w:rFonts w:asciiTheme="minorHAnsi" w:hAnsiTheme="minorHAnsi" w:cstheme="minorHAnsi"/>
          <w:color w:val="002060"/>
          <w:sz w:val="18"/>
          <w:szCs w:val="18"/>
        </w:rPr>
        <w:t xml:space="preserve">One of the policy </w:t>
      </w:r>
      <w:r w:rsidRPr="003C6A16">
        <w:rPr>
          <w:rFonts w:asciiTheme="minorHAnsi" w:hAnsiTheme="minorHAnsi" w:cstheme="minorHAnsi"/>
          <w:color w:val="062172" w:themeColor="accent1"/>
          <w:sz w:val="18"/>
          <w:szCs w:val="18"/>
        </w:rPr>
        <w:t>outcomes</w:t>
      </w:r>
      <w:r w:rsidRPr="003C6A16">
        <w:rPr>
          <w:rFonts w:asciiTheme="minorHAnsi" w:hAnsiTheme="minorHAnsi" w:cstheme="minorHAnsi"/>
          <w:color w:val="00B050"/>
          <w:sz w:val="18"/>
          <w:szCs w:val="18"/>
        </w:rPr>
        <w:t xml:space="preserve"> </w:t>
      </w:r>
      <w:r w:rsidRPr="003C6A16">
        <w:rPr>
          <w:rFonts w:asciiTheme="minorHAnsi" w:hAnsiTheme="minorHAnsi" w:cstheme="minorHAnsi"/>
          <w:color w:val="002060"/>
          <w:sz w:val="18"/>
          <w:szCs w:val="18"/>
        </w:rPr>
        <w:t xml:space="preserve">selected for the enabling factors analysis will be chosen as </w:t>
      </w:r>
      <w:r>
        <w:rPr>
          <w:rFonts w:asciiTheme="minorHAnsi" w:hAnsiTheme="minorHAnsi" w:cstheme="minorHAnsi"/>
          <w:color w:val="002060"/>
          <w:sz w:val="18"/>
          <w:szCs w:val="18"/>
        </w:rPr>
        <w:t xml:space="preserve">the </w:t>
      </w:r>
      <w:r w:rsidRPr="003C6A16">
        <w:rPr>
          <w:rFonts w:asciiTheme="minorHAnsi" w:hAnsiTheme="minorHAnsi" w:cstheme="minorHAnsi"/>
          <w:color w:val="002060"/>
          <w:sz w:val="18"/>
          <w:szCs w:val="18"/>
        </w:rPr>
        <w:t>priority reform area during compact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CE29" w14:textId="77777777" w:rsidR="00255BCF" w:rsidRDefault="00255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BFB3" w14:textId="77777777" w:rsidR="00255BCF" w:rsidRDefault="00255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1920" w14:textId="77777777" w:rsidR="00255BCF" w:rsidRDefault="00255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F79EE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52.5pt;height:215pt" o:bullet="t">
        <v:imagedata r:id="rId1" o:title="arrow_dx2"/>
      </v:shape>
    </w:pict>
  </w:numPicBullet>
  <w:numPicBullet w:numPicBulletId="1">
    <w:pict>
      <v:shape id="_x0000_i1198" type="#_x0000_t75" style="width:60pt;height:1in" o:bullet="t">
        <v:imagedata r:id="rId2" o:title="green arrow"/>
      </v:shape>
    </w:pict>
  </w:numPicBullet>
  <w:numPicBullet w:numPicBulletId="2">
    <w:pict>
      <v:shape id="_x0000_i1199" type="#_x0000_t75" style="width:21.5pt;height:30pt;visibility:visible" o:bullet="t">
        <v:imagedata r:id="rId3" o:title=""/>
      </v:shape>
    </w:pict>
  </w:numPicBullet>
  <w:abstractNum w:abstractNumId="0" w15:restartNumberingAfterBreak="0">
    <w:nsid w:val="FFFFFF7C"/>
    <w:multiLevelType w:val="singleLevel"/>
    <w:tmpl w:val="C4DA85EE"/>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ED6D12C"/>
    <w:lvl w:ilvl="0" w:tplc="45041D2C">
      <w:start w:val="1"/>
      <w:numFmt w:val="decimal"/>
      <w:lvlText w:val="%1."/>
      <w:lvlJc w:val="left"/>
      <w:pPr>
        <w:tabs>
          <w:tab w:val="num" w:pos="1209"/>
        </w:tabs>
        <w:ind w:left="1209" w:hanging="360"/>
      </w:pPr>
    </w:lvl>
    <w:lvl w:ilvl="1" w:tplc="65A000EC">
      <w:numFmt w:val="decimal"/>
      <w:lvlText w:val=""/>
      <w:lvlJc w:val="left"/>
    </w:lvl>
    <w:lvl w:ilvl="2" w:tplc="996660D8">
      <w:numFmt w:val="decimal"/>
      <w:lvlText w:val=""/>
      <w:lvlJc w:val="left"/>
    </w:lvl>
    <w:lvl w:ilvl="3" w:tplc="BFACBD6A">
      <w:numFmt w:val="decimal"/>
      <w:lvlText w:val=""/>
      <w:lvlJc w:val="left"/>
    </w:lvl>
    <w:lvl w:ilvl="4" w:tplc="189EAAFA">
      <w:numFmt w:val="decimal"/>
      <w:lvlText w:val=""/>
      <w:lvlJc w:val="left"/>
    </w:lvl>
    <w:lvl w:ilvl="5" w:tplc="CD421CB4">
      <w:numFmt w:val="decimal"/>
      <w:lvlText w:val=""/>
      <w:lvlJc w:val="left"/>
    </w:lvl>
    <w:lvl w:ilvl="6" w:tplc="6E8C8ABC">
      <w:numFmt w:val="decimal"/>
      <w:lvlText w:val=""/>
      <w:lvlJc w:val="left"/>
    </w:lvl>
    <w:lvl w:ilvl="7" w:tplc="FA983094">
      <w:numFmt w:val="decimal"/>
      <w:lvlText w:val=""/>
      <w:lvlJc w:val="left"/>
    </w:lvl>
    <w:lvl w:ilvl="8" w:tplc="F7AC358C">
      <w:numFmt w:val="decimal"/>
      <w:lvlText w:val=""/>
      <w:lvlJc w:val="left"/>
    </w:lvl>
  </w:abstractNum>
  <w:abstractNum w:abstractNumId="2" w15:restartNumberingAfterBreak="0">
    <w:nsid w:val="FFFFFF7E"/>
    <w:multiLevelType w:val="multilevel"/>
    <w:tmpl w:val="403A48CC"/>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2578D12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F6CF404"/>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00F27CF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5AAC14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042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045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2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3307"/>
    <w:multiLevelType w:val="hybridMultilevel"/>
    <w:tmpl w:val="7E96C012"/>
    <w:lvl w:ilvl="0" w:tplc="DFBA6A08">
      <w:start w:val="1"/>
      <w:numFmt w:val="bullet"/>
      <w:lvlText w:val=""/>
      <w:lvlPicBulletId w:val="2"/>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1771B0"/>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12" w15:restartNumberingAfterBreak="0">
    <w:nsid w:val="02646307"/>
    <w:multiLevelType w:val="multilevel"/>
    <w:tmpl w:val="255A42DC"/>
    <w:numStyleLink w:val="Bulletlist"/>
  </w:abstractNum>
  <w:abstractNum w:abstractNumId="13" w15:restartNumberingAfterBreak="0">
    <w:nsid w:val="029F359E"/>
    <w:multiLevelType w:val="multilevel"/>
    <w:tmpl w:val="3C9CAE7A"/>
    <w:lvl w:ilvl="0">
      <w:start w:val="13"/>
      <w:numFmt w:val="decimal"/>
      <w:lvlText w:val="%1."/>
      <w:lvlJc w:val="left"/>
      <w:pPr>
        <w:ind w:left="410" w:hanging="4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042E7E25"/>
    <w:multiLevelType w:val="hybridMultilevel"/>
    <w:tmpl w:val="25F0D2EC"/>
    <w:lvl w:ilvl="0" w:tplc="3CD4E80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8B59D9"/>
    <w:multiLevelType w:val="hybridMultilevel"/>
    <w:tmpl w:val="5F48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9C52CD"/>
    <w:multiLevelType w:val="hybridMultilevel"/>
    <w:tmpl w:val="7BA87C6E"/>
    <w:lvl w:ilvl="0" w:tplc="DFBA6A08">
      <w:start w:val="1"/>
      <w:numFmt w:val="bullet"/>
      <w:lvlText w:val=""/>
      <w:lvlPicBulletId w:val="2"/>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006B38"/>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18" w15:restartNumberingAfterBreak="0">
    <w:nsid w:val="09A128C1"/>
    <w:multiLevelType w:val="hybridMultilevel"/>
    <w:tmpl w:val="5986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0C325B"/>
    <w:multiLevelType w:val="hybridMultilevel"/>
    <w:tmpl w:val="96025EEE"/>
    <w:lvl w:ilvl="0" w:tplc="8B6C3CA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E80588"/>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21" w15:restartNumberingAfterBreak="0">
    <w:nsid w:val="0F2D6930"/>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22" w15:restartNumberingAfterBreak="0">
    <w:nsid w:val="138F01EC"/>
    <w:multiLevelType w:val="hybridMultilevel"/>
    <w:tmpl w:val="D9DA092A"/>
    <w:lvl w:ilvl="0" w:tplc="DFBA6A08">
      <w:start w:val="1"/>
      <w:numFmt w:val="bullet"/>
      <w:lvlText w:val=""/>
      <w:lvlPicBulletId w:val="2"/>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4856E08"/>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24" w15:restartNumberingAfterBreak="0">
    <w:nsid w:val="14CC1102"/>
    <w:multiLevelType w:val="multilevel"/>
    <w:tmpl w:val="8C38DFB4"/>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25" w15:restartNumberingAfterBreak="0">
    <w:nsid w:val="150C2C8E"/>
    <w:multiLevelType w:val="hybridMultilevel"/>
    <w:tmpl w:val="DF4C201A"/>
    <w:lvl w:ilvl="0" w:tplc="C89CC1FC">
      <w:numFmt w:val="bullet"/>
      <w:lvlText w:val="&gt;"/>
      <w:lvlJc w:val="left"/>
      <w:pPr>
        <w:ind w:left="1080" w:hanging="360"/>
      </w:pPr>
      <w:rPr>
        <w:rFonts w:ascii="Poppins ExtraBold" w:eastAsia="Poppins ExtraBold" w:hAnsi="Poppins ExtraBold" w:cs="Poppins ExtraBold" w:hint="default"/>
        <w:b/>
        <w:bCs/>
        <w:i w:val="0"/>
        <w:iCs w:val="0"/>
        <w:color w:val="43D596"/>
        <w:w w:val="100"/>
        <w:sz w:val="34"/>
        <w:szCs w:val="34"/>
        <w:lang w:val="fr-FR"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5662402"/>
    <w:multiLevelType w:val="hybridMultilevel"/>
    <w:tmpl w:val="3DF2F7B0"/>
    <w:lvl w:ilvl="0" w:tplc="93B61FCC">
      <w:numFmt w:val="bullet"/>
      <w:lvlText w:val="-"/>
      <w:lvlJc w:val="left"/>
      <w:pPr>
        <w:ind w:left="1070" w:hanging="710"/>
      </w:pPr>
      <w:rPr>
        <w:rFonts w:ascii="Poppins" w:eastAsia="Calibr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7533A1"/>
    <w:multiLevelType w:val="hybridMultilevel"/>
    <w:tmpl w:val="AE80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753C5A"/>
    <w:multiLevelType w:val="hybridMultilevel"/>
    <w:tmpl w:val="2A44BC66"/>
    <w:lvl w:ilvl="0" w:tplc="F32C817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492A45"/>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30" w15:restartNumberingAfterBreak="0">
    <w:nsid w:val="19772535"/>
    <w:multiLevelType w:val="hybridMultilevel"/>
    <w:tmpl w:val="520856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EAD120F"/>
    <w:multiLevelType w:val="hybridMultilevel"/>
    <w:tmpl w:val="021C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4D0556"/>
    <w:multiLevelType w:val="multilevel"/>
    <w:tmpl w:val="B06E2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0E939F7"/>
    <w:multiLevelType w:val="hybridMultilevel"/>
    <w:tmpl w:val="4AD40C2C"/>
    <w:lvl w:ilvl="0" w:tplc="2182CC2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2F2F2C"/>
    <w:multiLevelType w:val="multilevel"/>
    <w:tmpl w:val="F49E1738"/>
    <w:lvl w:ilvl="0">
      <w:start w:val="13"/>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230D60BA"/>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36" w15:restartNumberingAfterBreak="0">
    <w:nsid w:val="242B3248"/>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37" w15:restartNumberingAfterBreak="0">
    <w:nsid w:val="244F2379"/>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38" w15:restartNumberingAfterBreak="0">
    <w:nsid w:val="24E22F40"/>
    <w:multiLevelType w:val="multilevel"/>
    <w:tmpl w:val="94F27AB0"/>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39" w15:restartNumberingAfterBreak="0">
    <w:nsid w:val="28B31285"/>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40" w15:restartNumberingAfterBreak="0">
    <w:nsid w:val="29B23AD2"/>
    <w:multiLevelType w:val="hybridMultilevel"/>
    <w:tmpl w:val="1D0E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1D4F6A"/>
    <w:multiLevelType w:val="multilevel"/>
    <w:tmpl w:val="8C38DFB4"/>
    <w:lvl w:ilvl="0">
      <w:start w:val="1"/>
      <w:numFmt w:val="bullet"/>
      <w:pStyle w:val="Bullets"/>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42" w15:restartNumberingAfterBreak="0">
    <w:nsid w:val="2DA958ED"/>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43" w15:restartNumberingAfterBreak="0">
    <w:nsid w:val="2E6D4485"/>
    <w:multiLevelType w:val="multilevel"/>
    <w:tmpl w:val="BCF0F616"/>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44" w15:restartNumberingAfterBreak="0">
    <w:nsid w:val="31793021"/>
    <w:multiLevelType w:val="multilevel"/>
    <w:tmpl w:val="2E20F296"/>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ind w:left="1077" w:hanging="357"/>
      </w:pPr>
      <w:rPr>
        <w:rFonts w:ascii="Symbol" w:hAnsi="Symbol" w:hint="default"/>
        <w:color w:val="auto"/>
      </w:rPr>
    </w:lvl>
    <w:lvl w:ilvl="2">
      <w:start w:val="1"/>
      <w:numFmt w:val="bullet"/>
      <w:lvlText w:val=""/>
      <w:lvlJc w:val="left"/>
      <w:pPr>
        <w:ind w:left="1797" w:hanging="720"/>
      </w:pPr>
      <w:rPr>
        <w:rFonts w:ascii="Symbol" w:hAnsi="Symbol" w:hint="default"/>
        <w:color w:val="auto"/>
      </w:rPr>
    </w:lvl>
    <w:lvl w:ilvl="3">
      <w:start w:val="1"/>
      <w:numFmt w:val="bullet"/>
      <w:lvlText w:val=""/>
      <w:lvlJc w:val="left"/>
      <w:pPr>
        <w:tabs>
          <w:tab w:val="num" w:pos="1797"/>
        </w:tabs>
        <w:ind w:left="2517" w:hanging="720"/>
      </w:pPr>
      <w:rPr>
        <w:rFonts w:ascii="Symbol" w:hAnsi="Symbol" w:hint="default"/>
        <w:color w:val="auto"/>
      </w:rPr>
    </w:lvl>
    <w:lvl w:ilvl="4">
      <w:start w:val="1"/>
      <w:numFmt w:val="bullet"/>
      <w:lvlText w:val=""/>
      <w:lvlJc w:val="left"/>
      <w:pPr>
        <w:tabs>
          <w:tab w:val="num" w:pos="2517"/>
        </w:tabs>
        <w:ind w:left="3238" w:hanging="721"/>
      </w:pPr>
      <w:rPr>
        <w:rFonts w:ascii="Symbol" w:hAnsi="Symbol" w:hint="default"/>
        <w:color w:val="auto"/>
      </w:rPr>
    </w:lvl>
    <w:lvl w:ilvl="5">
      <w:start w:val="1"/>
      <w:numFmt w:val="bullet"/>
      <w:lvlText w:val=""/>
      <w:lvlJc w:val="left"/>
      <w:pPr>
        <w:tabs>
          <w:tab w:val="num" w:pos="3238"/>
        </w:tabs>
        <w:ind w:left="3958" w:hanging="720"/>
      </w:pPr>
      <w:rPr>
        <w:rFonts w:ascii="Symbol" w:hAnsi="Symbol" w:hint="default"/>
        <w:color w:val="auto"/>
      </w:rPr>
    </w:lvl>
    <w:lvl w:ilvl="6">
      <w:start w:val="1"/>
      <w:numFmt w:val="bullet"/>
      <w:lvlText w:val=""/>
      <w:lvlJc w:val="left"/>
      <w:pPr>
        <w:tabs>
          <w:tab w:val="num" w:pos="3958"/>
        </w:tabs>
        <w:ind w:left="4678" w:hanging="720"/>
      </w:pPr>
      <w:rPr>
        <w:rFonts w:ascii="Symbol" w:hAnsi="Symbol" w:hint="default"/>
        <w:color w:val="auto"/>
      </w:rPr>
    </w:lvl>
    <w:lvl w:ilvl="7">
      <w:start w:val="1"/>
      <w:numFmt w:val="bullet"/>
      <w:lvlText w:val=""/>
      <w:lvlJc w:val="left"/>
      <w:pPr>
        <w:tabs>
          <w:tab w:val="num" w:pos="4678"/>
        </w:tabs>
        <w:ind w:left="5398" w:hanging="720"/>
      </w:pPr>
      <w:rPr>
        <w:rFonts w:ascii="Symbol" w:hAnsi="Symbol" w:hint="default"/>
        <w:color w:val="auto"/>
      </w:rPr>
    </w:lvl>
    <w:lvl w:ilvl="8">
      <w:start w:val="1"/>
      <w:numFmt w:val="bullet"/>
      <w:lvlText w:val=""/>
      <w:lvlJc w:val="left"/>
      <w:pPr>
        <w:ind w:left="6118" w:hanging="720"/>
      </w:pPr>
      <w:rPr>
        <w:rFonts w:ascii="Symbol" w:hAnsi="Symbol" w:hint="default"/>
        <w:color w:val="auto"/>
      </w:rPr>
    </w:lvl>
  </w:abstractNum>
  <w:abstractNum w:abstractNumId="45" w15:restartNumberingAfterBreak="0">
    <w:nsid w:val="328853D7"/>
    <w:multiLevelType w:val="multilevel"/>
    <w:tmpl w:val="75BE8ECC"/>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46" w15:restartNumberingAfterBreak="0">
    <w:nsid w:val="36A80B11"/>
    <w:multiLevelType w:val="hybridMultilevel"/>
    <w:tmpl w:val="2A44BC66"/>
    <w:lvl w:ilvl="0" w:tplc="F32C817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555D7E"/>
    <w:multiLevelType w:val="hybridMultilevel"/>
    <w:tmpl w:val="D758F61A"/>
    <w:lvl w:ilvl="0" w:tplc="C89CC1FC">
      <w:numFmt w:val="bullet"/>
      <w:lvlText w:val="&gt;"/>
      <w:lvlJc w:val="left"/>
      <w:pPr>
        <w:ind w:left="720" w:hanging="360"/>
      </w:pPr>
      <w:rPr>
        <w:rFonts w:ascii="Poppins ExtraBold" w:eastAsia="Poppins ExtraBold" w:hAnsi="Poppins ExtraBold" w:cs="Poppins ExtraBold" w:hint="default"/>
        <w:b/>
        <w:bCs/>
        <w:i w:val="0"/>
        <w:iCs w:val="0"/>
        <w:color w:val="43D596"/>
        <w:w w:val="100"/>
        <w:sz w:val="34"/>
        <w:szCs w:val="3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A50435"/>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49" w15:restartNumberingAfterBreak="0">
    <w:nsid w:val="3CEA141D"/>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50" w15:restartNumberingAfterBreak="0">
    <w:nsid w:val="3CFE2024"/>
    <w:multiLevelType w:val="multilevel"/>
    <w:tmpl w:val="255A42DC"/>
    <w:numStyleLink w:val="Bulletlist"/>
  </w:abstractNum>
  <w:abstractNum w:abstractNumId="51" w15:restartNumberingAfterBreak="0">
    <w:nsid w:val="3D64604D"/>
    <w:multiLevelType w:val="multilevel"/>
    <w:tmpl w:val="60BCA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713D7A"/>
    <w:multiLevelType w:val="hybridMultilevel"/>
    <w:tmpl w:val="627C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800A22"/>
    <w:multiLevelType w:val="hybridMultilevel"/>
    <w:tmpl w:val="BF2C6A6A"/>
    <w:lvl w:ilvl="0" w:tplc="D1D0CBB0">
      <w:start w:val="2"/>
      <w:numFmt w:val="decimal"/>
      <w:lvlText w:val="%1."/>
      <w:lvlJc w:val="left"/>
      <w:pPr>
        <w:ind w:left="720" w:hanging="360"/>
      </w:pPr>
      <w:rPr>
        <w:rFonts w:asciiTheme="minorHAnsi" w:hAnsiTheme="minorHAnsi" w:cstheme="minorHAnsi" w:hint="default"/>
        <w:b/>
        <w:color w:val="00206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3C35F2"/>
    <w:multiLevelType w:val="multilevel"/>
    <w:tmpl w:val="75BE8ECC"/>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55" w15:restartNumberingAfterBreak="0">
    <w:nsid w:val="48D017BB"/>
    <w:multiLevelType w:val="multilevel"/>
    <w:tmpl w:val="551695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C371DDF"/>
    <w:multiLevelType w:val="multilevel"/>
    <w:tmpl w:val="F1342042"/>
    <w:lvl w:ilvl="0">
      <w:numFmt w:val="bullet"/>
      <w:lvlText w:val="&gt;"/>
      <w:lvlPicBulletId w:val="1"/>
      <w:lvlJc w:val="left"/>
      <w:pPr>
        <w:tabs>
          <w:tab w:val="num" w:pos="6841"/>
        </w:tabs>
        <w:ind w:left="360" w:hanging="360"/>
      </w:pPr>
      <w:rPr>
        <w:rFonts w:ascii="Poppins ExtraBold" w:eastAsia="Poppins ExtraBold" w:hAnsi="Poppins ExtraBold" w:cs="Poppins ExtraBold" w:hint="default"/>
        <w:b/>
        <w:bCs/>
        <w:i w:val="0"/>
        <w:iCs w:val="0"/>
        <w:color w:val="43D596"/>
        <w:w w:val="100"/>
        <w:sz w:val="34"/>
        <w:szCs w:val="34"/>
        <w:lang w:val="fr-FR" w:eastAsia="en-US" w:bidi="ar-SA"/>
      </w:rPr>
    </w:lvl>
    <w:lvl w:ilvl="1">
      <w:start w:val="1"/>
      <w:numFmt w:val="bullet"/>
      <w:lvlText w:val=""/>
      <w:lvlJc w:val="left"/>
      <w:pPr>
        <w:tabs>
          <w:tab w:val="num" w:pos="360"/>
        </w:tabs>
        <w:ind w:left="1080" w:hanging="720"/>
      </w:pPr>
      <w:rPr>
        <w:rFonts w:ascii="Symbol" w:hAnsi="Symbol" w:hint="default"/>
        <w:color w:val="auto"/>
      </w:rPr>
    </w:lvl>
    <w:lvl w:ilvl="2">
      <w:start w:val="1"/>
      <w:numFmt w:val="bullet"/>
      <w:lvlText w:val=""/>
      <w:lvlJc w:val="left"/>
      <w:pPr>
        <w:tabs>
          <w:tab w:val="num" w:pos="360"/>
        </w:tabs>
        <w:ind w:left="1800" w:hanging="720"/>
      </w:pPr>
      <w:rPr>
        <w:rFonts w:ascii="Symbol" w:hAnsi="Symbol" w:hint="default"/>
        <w:color w:val="auto"/>
      </w:rPr>
    </w:lvl>
    <w:lvl w:ilvl="3">
      <w:start w:val="1"/>
      <w:numFmt w:val="bullet"/>
      <w:lvlText w:val=""/>
      <w:lvlJc w:val="left"/>
      <w:pPr>
        <w:tabs>
          <w:tab w:val="num" w:pos="360"/>
        </w:tabs>
        <w:ind w:left="2520" w:hanging="720"/>
      </w:pPr>
      <w:rPr>
        <w:rFonts w:ascii="Symbol" w:hAnsi="Symbol" w:hint="default"/>
        <w:color w:val="auto"/>
      </w:rPr>
    </w:lvl>
    <w:lvl w:ilvl="4">
      <w:start w:val="1"/>
      <w:numFmt w:val="bullet"/>
      <w:lvlText w:val=""/>
      <w:lvlJc w:val="left"/>
      <w:pPr>
        <w:tabs>
          <w:tab w:val="num" w:pos="360"/>
        </w:tabs>
        <w:ind w:left="3240" w:hanging="720"/>
      </w:pPr>
      <w:rPr>
        <w:rFonts w:ascii="Symbol" w:hAnsi="Symbol" w:hint="default"/>
        <w:color w:val="auto"/>
      </w:rPr>
    </w:lvl>
    <w:lvl w:ilvl="5">
      <w:start w:val="1"/>
      <w:numFmt w:val="bullet"/>
      <w:lvlText w:val=""/>
      <w:lvlJc w:val="left"/>
      <w:pPr>
        <w:tabs>
          <w:tab w:val="num" w:pos="360"/>
        </w:tabs>
        <w:ind w:left="3960" w:hanging="720"/>
      </w:pPr>
      <w:rPr>
        <w:rFonts w:ascii="Symbol" w:hAnsi="Symbol" w:hint="default"/>
        <w:color w:val="auto"/>
      </w:rPr>
    </w:lvl>
    <w:lvl w:ilvl="6">
      <w:start w:val="1"/>
      <w:numFmt w:val="bullet"/>
      <w:lvlText w:val=""/>
      <w:lvlJc w:val="left"/>
      <w:pPr>
        <w:tabs>
          <w:tab w:val="num" w:pos="360"/>
        </w:tabs>
        <w:ind w:left="4680" w:hanging="719"/>
      </w:pPr>
      <w:rPr>
        <w:rFonts w:ascii="Symbol" w:hAnsi="Symbol" w:hint="default"/>
        <w:color w:val="auto"/>
      </w:rPr>
    </w:lvl>
    <w:lvl w:ilvl="7">
      <w:start w:val="1"/>
      <w:numFmt w:val="bullet"/>
      <w:lvlText w:val=""/>
      <w:lvlJc w:val="left"/>
      <w:pPr>
        <w:tabs>
          <w:tab w:val="num" w:pos="360"/>
        </w:tabs>
        <w:ind w:left="5400" w:hanging="719"/>
      </w:pPr>
      <w:rPr>
        <w:rFonts w:ascii="Symbol" w:hAnsi="Symbol" w:hint="default"/>
        <w:color w:val="auto"/>
      </w:rPr>
    </w:lvl>
    <w:lvl w:ilvl="8">
      <w:start w:val="1"/>
      <w:numFmt w:val="bullet"/>
      <w:lvlText w:val=""/>
      <w:lvlJc w:val="left"/>
      <w:pPr>
        <w:tabs>
          <w:tab w:val="num" w:pos="360"/>
        </w:tabs>
        <w:ind w:left="6120" w:hanging="719"/>
      </w:pPr>
      <w:rPr>
        <w:rFonts w:ascii="Symbol" w:hAnsi="Symbol" w:hint="default"/>
        <w:color w:val="auto"/>
      </w:rPr>
    </w:lvl>
  </w:abstractNum>
  <w:abstractNum w:abstractNumId="57" w15:restartNumberingAfterBreak="0">
    <w:nsid w:val="4D101EEE"/>
    <w:multiLevelType w:val="multilevel"/>
    <w:tmpl w:val="255A42DC"/>
    <w:numStyleLink w:val="Bulletlist"/>
  </w:abstractNum>
  <w:abstractNum w:abstractNumId="58" w15:restartNumberingAfterBreak="0">
    <w:nsid w:val="4DFF6D24"/>
    <w:multiLevelType w:val="multilevel"/>
    <w:tmpl w:val="255A42DC"/>
    <w:numStyleLink w:val="Bulletlist"/>
  </w:abstractNum>
  <w:abstractNum w:abstractNumId="59" w15:restartNumberingAfterBreak="0">
    <w:nsid w:val="4E7113E4"/>
    <w:multiLevelType w:val="hybridMultilevel"/>
    <w:tmpl w:val="AD84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AB3616"/>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61" w15:restartNumberingAfterBreak="0">
    <w:nsid w:val="544E031B"/>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62" w15:restartNumberingAfterBreak="0">
    <w:nsid w:val="548535EA"/>
    <w:multiLevelType w:val="hybridMultilevel"/>
    <w:tmpl w:val="3A6E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FE24FE"/>
    <w:multiLevelType w:val="hybridMultilevel"/>
    <w:tmpl w:val="52F02C12"/>
    <w:lvl w:ilvl="0" w:tplc="F32C817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291620"/>
    <w:multiLevelType w:val="hybridMultilevel"/>
    <w:tmpl w:val="7122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3D7161"/>
    <w:multiLevelType w:val="hybridMultilevel"/>
    <w:tmpl w:val="990CE086"/>
    <w:lvl w:ilvl="0" w:tplc="8B6C3CA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5F2261"/>
    <w:multiLevelType w:val="multilevel"/>
    <w:tmpl w:val="255A42DC"/>
    <w:numStyleLink w:val="Bulletlist"/>
  </w:abstractNum>
  <w:abstractNum w:abstractNumId="67" w15:restartNumberingAfterBreak="0">
    <w:nsid w:val="60DD42BE"/>
    <w:multiLevelType w:val="hybridMultilevel"/>
    <w:tmpl w:val="990CE086"/>
    <w:lvl w:ilvl="0" w:tplc="8B6C3CA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383161"/>
    <w:multiLevelType w:val="hybridMultilevel"/>
    <w:tmpl w:val="182EDE74"/>
    <w:lvl w:ilvl="0" w:tplc="2182CC2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DE1166"/>
    <w:multiLevelType w:val="multilevel"/>
    <w:tmpl w:val="255A42DC"/>
    <w:numStyleLink w:val="Bulletlist"/>
  </w:abstractNum>
  <w:abstractNum w:abstractNumId="70" w15:restartNumberingAfterBreak="0">
    <w:nsid w:val="63E340A4"/>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71" w15:restartNumberingAfterBreak="0">
    <w:nsid w:val="64747F7E"/>
    <w:multiLevelType w:val="hybridMultilevel"/>
    <w:tmpl w:val="CBD43F5C"/>
    <w:lvl w:ilvl="0" w:tplc="0409000F">
      <w:start w:val="1"/>
      <w:numFmt w:val="decimal"/>
      <w:lvlText w:val="%1."/>
      <w:lvlJc w:val="left"/>
      <w:pPr>
        <w:ind w:left="720" w:hanging="360"/>
      </w:pPr>
      <w:rPr>
        <w:rFonts w:hint="default"/>
        <w:b/>
        <w:bCs/>
        <w:i w:val="0"/>
        <w:iCs w:val="0"/>
        <w:color w:val="43D596"/>
        <w:w w:val="100"/>
        <w:sz w:val="34"/>
        <w:szCs w:val="3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1F349F"/>
    <w:multiLevelType w:val="multilevel"/>
    <w:tmpl w:val="255A42DC"/>
    <w:numStyleLink w:val="Bulletlist"/>
  </w:abstractNum>
  <w:abstractNum w:abstractNumId="73" w15:restartNumberingAfterBreak="0">
    <w:nsid w:val="659D7414"/>
    <w:multiLevelType w:val="multilevel"/>
    <w:tmpl w:val="255A42DC"/>
    <w:styleLink w:val="Bulletlist"/>
    <w:lvl w:ilvl="0">
      <w:start w:val="1"/>
      <w:numFmt w:val="bullet"/>
      <w:lvlText w:val=""/>
      <w:lvlJc w:val="left"/>
      <w:pPr>
        <w:tabs>
          <w:tab w:val="num" w:pos="7201"/>
        </w:tabs>
        <w:ind w:left="720" w:hanging="360"/>
      </w:pPr>
      <w:rPr>
        <w:rFonts w:ascii="Symbol" w:hAnsi="Symbol" w:hint="default"/>
        <w:color w:val="auto"/>
        <w:sz w:val="16"/>
      </w:rPr>
    </w:lvl>
    <w:lvl w:ilvl="1">
      <w:start w:val="1"/>
      <w:numFmt w:val="bullet"/>
      <w:lvlText w:val=""/>
      <w:lvlJc w:val="left"/>
      <w:pPr>
        <w:ind w:left="1083" w:hanging="363"/>
      </w:pPr>
      <w:rPr>
        <w:rFonts w:ascii="Symbol" w:hAnsi="Symbol" w:hint="default"/>
        <w:color w:val="auto"/>
        <w:sz w:val="16"/>
      </w:rPr>
    </w:lvl>
    <w:lvl w:ilvl="2">
      <w:start w:val="1"/>
      <w:numFmt w:val="bullet"/>
      <w:lvlText w:val=""/>
      <w:lvlJc w:val="left"/>
      <w:pPr>
        <w:ind w:left="1446" w:hanging="363"/>
      </w:pPr>
      <w:rPr>
        <w:rFonts w:ascii="Symbol" w:hAnsi="Symbol" w:hint="default"/>
        <w:color w:val="auto"/>
        <w:sz w:val="16"/>
      </w:rPr>
    </w:lvl>
    <w:lvl w:ilvl="3">
      <w:start w:val="1"/>
      <w:numFmt w:val="bullet"/>
      <w:lvlText w:val=""/>
      <w:lvlJc w:val="left"/>
      <w:pPr>
        <w:tabs>
          <w:tab w:val="num" w:pos="1797"/>
        </w:tabs>
        <w:ind w:left="1809" w:hanging="363"/>
      </w:pPr>
      <w:rPr>
        <w:rFonts w:ascii="Symbol" w:hAnsi="Symbol" w:hint="default"/>
        <w:color w:val="auto"/>
        <w:sz w:val="16"/>
      </w:rPr>
    </w:lvl>
    <w:lvl w:ilvl="4">
      <w:start w:val="1"/>
      <w:numFmt w:val="bullet"/>
      <w:lvlText w:val=""/>
      <w:lvlJc w:val="left"/>
      <w:pPr>
        <w:tabs>
          <w:tab w:val="num" w:pos="2517"/>
        </w:tabs>
        <w:ind w:left="2172" w:hanging="363"/>
      </w:pPr>
      <w:rPr>
        <w:rFonts w:ascii="Symbol" w:hAnsi="Symbol" w:hint="default"/>
        <w:color w:val="auto"/>
        <w:sz w:val="16"/>
      </w:rPr>
    </w:lvl>
    <w:lvl w:ilvl="5">
      <w:start w:val="1"/>
      <w:numFmt w:val="bullet"/>
      <w:lvlText w:val=""/>
      <w:lvlJc w:val="left"/>
      <w:pPr>
        <w:tabs>
          <w:tab w:val="num" w:pos="3238"/>
        </w:tabs>
        <w:ind w:left="2534" w:hanging="362"/>
      </w:pPr>
      <w:rPr>
        <w:rFonts w:ascii="Symbol" w:hAnsi="Symbol" w:hint="default"/>
        <w:color w:val="auto"/>
        <w:sz w:val="16"/>
      </w:rPr>
    </w:lvl>
    <w:lvl w:ilvl="6">
      <w:start w:val="1"/>
      <w:numFmt w:val="bullet"/>
      <w:lvlText w:val=""/>
      <w:lvlJc w:val="left"/>
      <w:pPr>
        <w:tabs>
          <w:tab w:val="num" w:pos="3958"/>
        </w:tabs>
        <w:ind w:left="2897" w:hanging="363"/>
      </w:pPr>
      <w:rPr>
        <w:rFonts w:ascii="Symbol" w:hAnsi="Symbol" w:hint="default"/>
        <w:color w:val="auto"/>
        <w:sz w:val="16"/>
      </w:rPr>
    </w:lvl>
    <w:lvl w:ilvl="7">
      <w:start w:val="1"/>
      <w:numFmt w:val="bullet"/>
      <w:lvlText w:val=""/>
      <w:lvlJc w:val="left"/>
      <w:pPr>
        <w:tabs>
          <w:tab w:val="num" w:pos="4678"/>
        </w:tabs>
        <w:ind w:left="3260" w:hanging="363"/>
      </w:pPr>
      <w:rPr>
        <w:rFonts w:ascii="Symbol" w:hAnsi="Symbol" w:hint="default"/>
        <w:color w:val="auto"/>
        <w:sz w:val="16"/>
      </w:rPr>
    </w:lvl>
    <w:lvl w:ilvl="8">
      <w:start w:val="1"/>
      <w:numFmt w:val="bullet"/>
      <w:lvlText w:val=""/>
      <w:lvlJc w:val="left"/>
      <w:pPr>
        <w:ind w:left="3623" w:hanging="363"/>
      </w:pPr>
      <w:rPr>
        <w:rFonts w:ascii="Symbol" w:hAnsi="Symbol" w:hint="default"/>
        <w:color w:val="auto"/>
        <w:sz w:val="16"/>
      </w:rPr>
    </w:lvl>
  </w:abstractNum>
  <w:abstractNum w:abstractNumId="74" w15:restartNumberingAfterBreak="0">
    <w:nsid w:val="65BB1142"/>
    <w:multiLevelType w:val="hybridMultilevel"/>
    <w:tmpl w:val="6DB6371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DE24D20"/>
    <w:multiLevelType w:val="hybridMultilevel"/>
    <w:tmpl w:val="49687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C823BF"/>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77" w15:restartNumberingAfterBreak="0">
    <w:nsid w:val="710177A0"/>
    <w:multiLevelType w:val="hybridMultilevel"/>
    <w:tmpl w:val="25685938"/>
    <w:lvl w:ilvl="0" w:tplc="0409000F">
      <w:start w:val="1"/>
      <w:numFmt w:val="decimal"/>
      <w:lvlText w:val="%1."/>
      <w:lvlJc w:val="left"/>
      <w:pPr>
        <w:ind w:left="720" w:hanging="360"/>
      </w:pPr>
      <w:rPr>
        <w:rFonts w:hint="default"/>
        <w:b/>
        <w:bCs/>
        <w:i w:val="0"/>
        <w:iCs w:val="0"/>
        <w:color w:val="43D596"/>
        <w:w w:val="100"/>
        <w:sz w:val="34"/>
        <w:szCs w:val="3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515882"/>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79" w15:restartNumberingAfterBreak="0">
    <w:nsid w:val="77777159"/>
    <w:multiLevelType w:val="hybridMultilevel"/>
    <w:tmpl w:val="D6842510"/>
    <w:lvl w:ilvl="0" w:tplc="2182CC2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020459"/>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81" w15:restartNumberingAfterBreak="0">
    <w:nsid w:val="79B443EA"/>
    <w:multiLevelType w:val="multilevel"/>
    <w:tmpl w:val="255A42DC"/>
    <w:numStyleLink w:val="Bulletlist"/>
  </w:abstractNum>
  <w:abstractNum w:abstractNumId="82" w15:restartNumberingAfterBreak="0">
    <w:nsid w:val="7A07243C"/>
    <w:multiLevelType w:val="multilevel"/>
    <w:tmpl w:val="BCF0F616"/>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83" w15:restartNumberingAfterBreak="0">
    <w:nsid w:val="7C186F71"/>
    <w:multiLevelType w:val="multilevel"/>
    <w:tmpl w:val="2B1C5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70"/>
  </w:num>
  <w:num w:numId="3">
    <w:abstractNumId w:val="43"/>
  </w:num>
  <w:num w:numId="4">
    <w:abstractNumId w:val="44"/>
  </w:num>
  <w:num w:numId="5">
    <w:abstractNumId w:val="72"/>
  </w:num>
  <w:num w:numId="6">
    <w:abstractNumId w:val="4"/>
  </w:num>
  <w:num w:numId="7">
    <w:abstractNumId w:val="5"/>
  </w:num>
  <w:num w:numId="8">
    <w:abstractNumId w:val="6"/>
  </w:num>
  <w:num w:numId="9">
    <w:abstractNumId w:val="7"/>
  </w:num>
  <w:num w:numId="10">
    <w:abstractNumId w:val="9"/>
  </w:num>
  <w:num w:numId="11">
    <w:abstractNumId w:val="0"/>
  </w:num>
  <w:num w:numId="12">
    <w:abstractNumId w:val="1"/>
  </w:num>
  <w:num w:numId="13">
    <w:abstractNumId w:val="2"/>
  </w:num>
  <w:num w:numId="14">
    <w:abstractNumId w:val="3"/>
  </w:num>
  <w:num w:numId="15">
    <w:abstractNumId w:val="8"/>
  </w:num>
  <w:num w:numId="16">
    <w:abstractNumId w:val="73"/>
  </w:num>
  <w:num w:numId="17">
    <w:abstractNumId w:val="50"/>
  </w:num>
  <w:num w:numId="18">
    <w:abstractNumId w:val="81"/>
  </w:num>
  <w:num w:numId="19">
    <w:abstractNumId w:val="69"/>
  </w:num>
  <w:num w:numId="20">
    <w:abstractNumId w:val="38"/>
  </w:num>
  <w:num w:numId="21">
    <w:abstractNumId w:val="32"/>
  </w:num>
  <w:num w:numId="22">
    <w:abstractNumId w:val="51"/>
  </w:num>
  <w:num w:numId="23">
    <w:abstractNumId w:val="83"/>
  </w:num>
  <w:num w:numId="24">
    <w:abstractNumId w:val="58"/>
  </w:num>
  <w:num w:numId="25">
    <w:abstractNumId w:val="66"/>
  </w:num>
  <w:num w:numId="26">
    <w:abstractNumId w:val="57"/>
  </w:num>
  <w:num w:numId="27">
    <w:abstractNumId w:val="31"/>
  </w:num>
  <w:num w:numId="28">
    <w:abstractNumId w:val="15"/>
  </w:num>
  <w:num w:numId="29">
    <w:abstractNumId w:val="27"/>
  </w:num>
  <w:num w:numId="30">
    <w:abstractNumId w:val="49"/>
  </w:num>
  <w:num w:numId="31">
    <w:abstractNumId w:val="12"/>
  </w:num>
  <w:num w:numId="32">
    <w:abstractNumId w:val="40"/>
  </w:num>
  <w:num w:numId="33">
    <w:abstractNumId w:val="56"/>
  </w:num>
  <w:num w:numId="34">
    <w:abstractNumId w:val="38"/>
  </w:num>
  <w:num w:numId="35">
    <w:abstractNumId w:val="38"/>
  </w:num>
  <w:num w:numId="36">
    <w:abstractNumId w:val="38"/>
  </w:num>
  <w:num w:numId="37">
    <w:abstractNumId w:val="38"/>
  </w:num>
  <w:num w:numId="38">
    <w:abstractNumId w:val="38"/>
  </w:num>
  <w:num w:numId="39">
    <w:abstractNumId w:val="38"/>
  </w:num>
  <w:num w:numId="40">
    <w:abstractNumId w:val="38"/>
  </w:num>
  <w:num w:numId="41">
    <w:abstractNumId w:val="38"/>
  </w:num>
  <w:num w:numId="42">
    <w:abstractNumId w:val="38"/>
  </w:num>
  <w:num w:numId="43">
    <w:abstractNumId w:val="38"/>
  </w:num>
  <w:num w:numId="44">
    <w:abstractNumId w:val="38"/>
  </w:num>
  <w:num w:numId="45">
    <w:abstractNumId w:val="38"/>
  </w:num>
  <w:num w:numId="46">
    <w:abstractNumId w:val="38"/>
  </w:num>
  <w:num w:numId="47">
    <w:abstractNumId w:val="38"/>
  </w:num>
  <w:num w:numId="48">
    <w:abstractNumId w:val="38"/>
  </w:num>
  <w:num w:numId="49">
    <w:abstractNumId w:val="38"/>
  </w:num>
  <w:num w:numId="50">
    <w:abstractNumId w:val="38"/>
  </w:num>
  <w:num w:numId="51">
    <w:abstractNumId w:val="38"/>
  </w:num>
  <w:num w:numId="52">
    <w:abstractNumId w:val="38"/>
  </w:num>
  <w:num w:numId="53">
    <w:abstractNumId w:val="38"/>
  </w:num>
  <w:num w:numId="54">
    <w:abstractNumId w:val="38"/>
  </w:num>
  <w:num w:numId="55">
    <w:abstractNumId w:val="82"/>
  </w:num>
  <w:num w:numId="56">
    <w:abstractNumId w:val="26"/>
  </w:num>
  <w:num w:numId="57">
    <w:abstractNumId w:val="80"/>
  </w:num>
  <w:num w:numId="58">
    <w:abstractNumId w:val="60"/>
  </w:num>
  <w:num w:numId="59">
    <w:abstractNumId w:val="45"/>
  </w:num>
  <w:num w:numId="60">
    <w:abstractNumId w:val="38"/>
  </w:num>
  <w:num w:numId="61">
    <w:abstractNumId w:val="52"/>
  </w:num>
  <w:num w:numId="62">
    <w:abstractNumId w:val="21"/>
  </w:num>
  <w:num w:numId="63">
    <w:abstractNumId w:val="59"/>
  </w:num>
  <w:num w:numId="64">
    <w:abstractNumId w:val="38"/>
  </w:num>
  <w:num w:numId="65">
    <w:abstractNumId w:val="41"/>
  </w:num>
  <w:num w:numId="66">
    <w:abstractNumId w:val="41"/>
  </w:num>
  <w:num w:numId="67">
    <w:abstractNumId w:val="54"/>
  </w:num>
  <w:num w:numId="68">
    <w:abstractNumId w:val="24"/>
  </w:num>
  <w:num w:numId="69">
    <w:abstractNumId w:val="23"/>
  </w:num>
  <w:num w:numId="70">
    <w:abstractNumId w:val="20"/>
  </w:num>
  <w:num w:numId="71">
    <w:abstractNumId w:val="41"/>
  </w:num>
  <w:num w:numId="72">
    <w:abstractNumId w:val="39"/>
  </w:num>
  <w:num w:numId="73">
    <w:abstractNumId w:val="75"/>
  </w:num>
  <w:num w:numId="74">
    <w:abstractNumId w:val="25"/>
  </w:num>
  <w:num w:numId="75">
    <w:abstractNumId w:val="37"/>
  </w:num>
  <w:num w:numId="76">
    <w:abstractNumId w:val="61"/>
  </w:num>
  <w:num w:numId="77">
    <w:abstractNumId w:val="48"/>
  </w:num>
  <w:num w:numId="78">
    <w:abstractNumId w:val="36"/>
  </w:num>
  <w:num w:numId="79">
    <w:abstractNumId w:val="42"/>
  </w:num>
  <w:num w:numId="80">
    <w:abstractNumId w:val="41"/>
  </w:num>
  <w:num w:numId="81">
    <w:abstractNumId w:val="78"/>
  </w:num>
  <w:num w:numId="82">
    <w:abstractNumId w:val="76"/>
  </w:num>
  <w:num w:numId="83">
    <w:abstractNumId w:val="17"/>
  </w:num>
  <w:num w:numId="84">
    <w:abstractNumId w:val="35"/>
  </w:num>
  <w:num w:numId="85">
    <w:abstractNumId w:val="29"/>
  </w:num>
  <w:num w:numId="86">
    <w:abstractNumId w:val="11"/>
  </w:num>
  <w:num w:numId="87">
    <w:abstractNumId w:val="16"/>
  </w:num>
  <w:num w:numId="88">
    <w:abstractNumId w:val="41"/>
  </w:num>
  <w:num w:numId="89">
    <w:abstractNumId w:val="53"/>
  </w:num>
  <w:num w:numId="90">
    <w:abstractNumId w:val="10"/>
  </w:num>
  <w:num w:numId="91">
    <w:abstractNumId w:val="22"/>
  </w:num>
  <w:num w:numId="92">
    <w:abstractNumId w:val="47"/>
  </w:num>
  <w:num w:numId="93">
    <w:abstractNumId w:val="77"/>
  </w:num>
  <w:num w:numId="94">
    <w:abstractNumId w:val="71"/>
  </w:num>
  <w:num w:numId="95">
    <w:abstractNumId w:val="62"/>
  </w:num>
  <w:num w:numId="96">
    <w:abstractNumId w:val="18"/>
  </w:num>
  <w:num w:numId="97">
    <w:abstractNumId w:val="64"/>
  </w:num>
  <w:num w:numId="98">
    <w:abstractNumId w:val="55"/>
  </w:num>
  <w:num w:numId="99">
    <w:abstractNumId w:val="79"/>
  </w:num>
  <w:num w:numId="100">
    <w:abstractNumId w:val="33"/>
  </w:num>
  <w:num w:numId="101">
    <w:abstractNumId w:val="68"/>
  </w:num>
  <w:num w:numId="102">
    <w:abstractNumId w:val="19"/>
  </w:num>
  <w:num w:numId="103">
    <w:abstractNumId w:val="67"/>
  </w:num>
  <w:num w:numId="104">
    <w:abstractNumId w:val="65"/>
  </w:num>
  <w:num w:numId="105">
    <w:abstractNumId w:val="63"/>
  </w:num>
  <w:num w:numId="106">
    <w:abstractNumId w:val="28"/>
  </w:num>
  <w:num w:numId="107">
    <w:abstractNumId w:val="46"/>
  </w:num>
  <w:num w:numId="108">
    <w:abstractNumId w:val="14"/>
  </w:num>
  <w:num w:numId="109">
    <w:abstractNumId w:val="74"/>
  </w:num>
  <w:num w:numId="110">
    <w:abstractNumId w:val="13"/>
  </w:num>
  <w:num w:numId="111">
    <w:abstractNumId w:val="3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MDM3NTAxNDI2MTNV0lEKTi0uzszPAykwqgUAJSymSywAAAA="/>
  </w:docVars>
  <w:rsids>
    <w:rsidRoot w:val="00AE08DB"/>
    <w:rsid w:val="0000033D"/>
    <w:rsid w:val="00000A45"/>
    <w:rsid w:val="00001359"/>
    <w:rsid w:val="00001509"/>
    <w:rsid w:val="000028D5"/>
    <w:rsid w:val="00004902"/>
    <w:rsid w:val="00005A01"/>
    <w:rsid w:val="00006212"/>
    <w:rsid w:val="00010D8F"/>
    <w:rsid w:val="00010E75"/>
    <w:rsid w:val="00011157"/>
    <w:rsid w:val="00011B99"/>
    <w:rsid w:val="00011C11"/>
    <w:rsid w:val="00012453"/>
    <w:rsid w:val="00015A01"/>
    <w:rsid w:val="0001618A"/>
    <w:rsid w:val="0001619E"/>
    <w:rsid w:val="0001736B"/>
    <w:rsid w:val="000178C4"/>
    <w:rsid w:val="000220C1"/>
    <w:rsid w:val="00022688"/>
    <w:rsid w:val="00023DEC"/>
    <w:rsid w:val="00024260"/>
    <w:rsid w:val="00025EB1"/>
    <w:rsid w:val="00026121"/>
    <w:rsid w:val="0002655A"/>
    <w:rsid w:val="00027529"/>
    <w:rsid w:val="000315B7"/>
    <w:rsid w:val="00031825"/>
    <w:rsid w:val="00033B2D"/>
    <w:rsid w:val="0003459E"/>
    <w:rsid w:val="000355AA"/>
    <w:rsid w:val="00035B68"/>
    <w:rsid w:val="00035FC2"/>
    <w:rsid w:val="00036500"/>
    <w:rsid w:val="00036C91"/>
    <w:rsid w:val="00036EAC"/>
    <w:rsid w:val="000402BC"/>
    <w:rsid w:val="00040923"/>
    <w:rsid w:val="00040AFD"/>
    <w:rsid w:val="00045723"/>
    <w:rsid w:val="00046CA1"/>
    <w:rsid w:val="00047AA4"/>
    <w:rsid w:val="000511BA"/>
    <w:rsid w:val="00051798"/>
    <w:rsid w:val="00052AF6"/>
    <w:rsid w:val="000565DE"/>
    <w:rsid w:val="000604CB"/>
    <w:rsid w:val="00060E27"/>
    <w:rsid w:val="0006148A"/>
    <w:rsid w:val="0006404A"/>
    <w:rsid w:val="00066812"/>
    <w:rsid w:val="00067692"/>
    <w:rsid w:val="00067D14"/>
    <w:rsid w:val="000710CF"/>
    <w:rsid w:val="000712C5"/>
    <w:rsid w:val="00071475"/>
    <w:rsid w:val="00071AA4"/>
    <w:rsid w:val="000737BA"/>
    <w:rsid w:val="00074275"/>
    <w:rsid w:val="0007491B"/>
    <w:rsid w:val="00075B12"/>
    <w:rsid w:val="00075DDC"/>
    <w:rsid w:val="000774C4"/>
    <w:rsid w:val="00077725"/>
    <w:rsid w:val="00077A01"/>
    <w:rsid w:val="00080E61"/>
    <w:rsid w:val="000812B3"/>
    <w:rsid w:val="00081B9F"/>
    <w:rsid w:val="0008328E"/>
    <w:rsid w:val="00083A09"/>
    <w:rsid w:val="00083B9F"/>
    <w:rsid w:val="00084026"/>
    <w:rsid w:val="0008692C"/>
    <w:rsid w:val="00090DA7"/>
    <w:rsid w:val="00090FA3"/>
    <w:rsid w:val="00091DA3"/>
    <w:rsid w:val="000930DF"/>
    <w:rsid w:val="00093A36"/>
    <w:rsid w:val="00094F1B"/>
    <w:rsid w:val="000957FB"/>
    <w:rsid w:val="00095D67"/>
    <w:rsid w:val="0009677A"/>
    <w:rsid w:val="00096CBE"/>
    <w:rsid w:val="000A00E9"/>
    <w:rsid w:val="000A1FCD"/>
    <w:rsid w:val="000A2BC9"/>
    <w:rsid w:val="000A3DF3"/>
    <w:rsid w:val="000A4CB8"/>
    <w:rsid w:val="000A5841"/>
    <w:rsid w:val="000A5F5B"/>
    <w:rsid w:val="000A6EBF"/>
    <w:rsid w:val="000A79DD"/>
    <w:rsid w:val="000A7EFD"/>
    <w:rsid w:val="000B0825"/>
    <w:rsid w:val="000B0E1F"/>
    <w:rsid w:val="000B5AB2"/>
    <w:rsid w:val="000B63AF"/>
    <w:rsid w:val="000B64DD"/>
    <w:rsid w:val="000B6E22"/>
    <w:rsid w:val="000B758D"/>
    <w:rsid w:val="000C1865"/>
    <w:rsid w:val="000C34AD"/>
    <w:rsid w:val="000C383E"/>
    <w:rsid w:val="000C5597"/>
    <w:rsid w:val="000C5ABA"/>
    <w:rsid w:val="000C69BF"/>
    <w:rsid w:val="000D019D"/>
    <w:rsid w:val="000D0688"/>
    <w:rsid w:val="000D06B5"/>
    <w:rsid w:val="000D1150"/>
    <w:rsid w:val="000D13A6"/>
    <w:rsid w:val="000D18E3"/>
    <w:rsid w:val="000D1A67"/>
    <w:rsid w:val="000D2B20"/>
    <w:rsid w:val="000D3664"/>
    <w:rsid w:val="000D3D79"/>
    <w:rsid w:val="000D5938"/>
    <w:rsid w:val="000D68BC"/>
    <w:rsid w:val="000D7042"/>
    <w:rsid w:val="000D73A8"/>
    <w:rsid w:val="000D7E0A"/>
    <w:rsid w:val="000E27EC"/>
    <w:rsid w:val="000E41A1"/>
    <w:rsid w:val="000E4A4C"/>
    <w:rsid w:val="000E7474"/>
    <w:rsid w:val="000E7F66"/>
    <w:rsid w:val="000F09C0"/>
    <w:rsid w:val="000F1447"/>
    <w:rsid w:val="000F186A"/>
    <w:rsid w:val="000F1C64"/>
    <w:rsid w:val="000F1F79"/>
    <w:rsid w:val="000F2363"/>
    <w:rsid w:val="000F3EE1"/>
    <w:rsid w:val="000F57EA"/>
    <w:rsid w:val="000F5802"/>
    <w:rsid w:val="000F6805"/>
    <w:rsid w:val="000F6B3C"/>
    <w:rsid w:val="0010321A"/>
    <w:rsid w:val="001043F4"/>
    <w:rsid w:val="00104B33"/>
    <w:rsid w:val="0010589C"/>
    <w:rsid w:val="001058A7"/>
    <w:rsid w:val="00106F51"/>
    <w:rsid w:val="001108FE"/>
    <w:rsid w:val="00111D28"/>
    <w:rsid w:val="00112D85"/>
    <w:rsid w:val="00116BBC"/>
    <w:rsid w:val="0011753E"/>
    <w:rsid w:val="001176B6"/>
    <w:rsid w:val="00120080"/>
    <w:rsid w:val="00120899"/>
    <w:rsid w:val="0012168E"/>
    <w:rsid w:val="001218FD"/>
    <w:rsid w:val="001222BA"/>
    <w:rsid w:val="00122EA0"/>
    <w:rsid w:val="001233D1"/>
    <w:rsid w:val="0012417A"/>
    <w:rsid w:val="00124E31"/>
    <w:rsid w:val="001265D8"/>
    <w:rsid w:val="0013245A"/>
    <w:rsid w:val="00132C92"/>
    <w:rsid w:val="00133EAF"/>
    <w:rsid w:val="001364DE"/>
    <w:rsid w:val="00143435"/>
    <w:rsid w:val="0014349D"/>
    <w:rsid w:val="00143D43"/>
    <w:rsid w:val="00145859"/>
    <w:rsid w:val="0014594C"/>
    <w:rsid w:val="00145B0F"/>
    <w:rsid w:val="00146C40"/>
    <w:rsid w:val="0014770F"/>
    <w:rsid w:val="00150E25"/>
    <w:rsid w:val="001525FB"/>
    <w:rsid w:val="0015596C"/>
    <w:rsid w:val="001565D2"/>
    <w:rsid w:val="00156CF4"/>
    <w:rsid w:val="00157500"/>
    <w:rsid w:val="001628EB"/>
    <w:rsid w:val="00163D07"/>
    <w:rsid w:val="001654A6"/>
    <w:rsid w:val="0016614D"/>
    <w:rsid w:val="001661C6"/>
    <w:rsid w:val="00166A65"/>
    <w:rsid w:val="00166CED"/>
    <w:rsid w:val="00167AE4"/>
    <w:rsid w:val="001704A5"/>
    <w:rsid w:val="00170A7E"/>
    <w:rsid w:val="001711B3"/>
    <w:rsid w:val="001727B4"/>
    <w:rsid w:val="00175418"/>
    <w:rsid w:val="001772C7"/>
    <w:rsid w:val="00177757"/>
    <w:rsid w:val="001833F7"/>
    <w:rsid w:val="00183DDA"/>
    <w:rsid w:val="00183E24"/>
    <w:rsid w:val="00185F70"/>
    <w:rsid w:val="00186902"/>
    <w:rsid w:val="00186A3A"/>
    <w:rsid w:val="0018706F"/>
    <w:rsid w:val="001870F4"/>
    <w:rsid w:val="00190991"/>
    <w:rsid w:val="001909DE"/>
    <w:rsid w:val="00192A68"/>
    <w:rsid w:val="00192ABF"/>
    <w:rsid w:val="00192B46"/>
    <w:rsid w:val="00193F15"/>
    <w:rsid w:val="00194A10"/>
    <w:rsid w:val="00196871"/>
    <w:rsid w:val="001979C6"/>
    <w:rsid w:val="001A12D9"/>
    <w:rsid w:val="001A26AC"/>
    <w:rsid w:val="001A46EA"/>
    <w:rsid w:val="001A7AFF"/>
    <w:rsid w:val="001B02D9"/>
    <w:rsid w:val="001B3364"/>
    <w:rsid w:val="001B3D81"/>
    <w:rsid w:val="001B3DB3"/>
    <w:rsid w:val="001B438B"/>
    <w:rsid w:val="001B4494"/>
    <w:rsid w:val="001B45D7"/>
    <w:rsid w:val="001B480C"/>
    <w:rsid w:val="001B5762"/>
    <w:rsid w:val="001B5D89"/>
    <w:rsid w:val="001B64B9"/>
    <w:rsid w:val="001B7DB9"/>
    <w:rsid w:val="001C05A9"/>
    <w:rsid w:val="001C17DD"/>
    <w:rsid w:val="001C1F8B"/>
    <w:rsid w:val="001C2624"/>
    <w:rsid w:val="001C265B"/>
    <w:rsid w:val="001C32BF"/>
    <w:rsid w:val="001C438F"/>
    <w:rsid w:val="001C4905"/>
    <w:rsid w:val="001C49A2"/>
    <w:rsid w:val="001C5714"/>
    <w:rsid w:val="001C7739"/>
    <w:rsid w:val="001D168E"/>
    <w:rsid w:val="001D1911"/>
    <w:rsid w:val="001D1CF5"/>
    <w:rsid w:val="001D1FA8"/>
    <w:rsid w:val="001D2115"/>
    <w:rsid w:val="001D2820"/>
    <w:rsid w:val="001D485B"/>
    <w:rsid w:val="001D55A3"/>
    <w:rsid w:val="001D6127"/>
    <w:rsid w:val="001D664D"/>
    <w:rsid w:val="001D687B"/>
    <w:rsid w:val="001E2AAE"/>
    <w:rsid w:val="001E32C1"/>
    <w:rsid w:val="001E505A"/>
    <w:rsid w:val="001E5988"/>
    <w:rsid w:val="001E6386"/>
    <w:rsid w:val="001E6574"/>
    <w:rsid w:val="001E665F"/>
    <w:rsid w:val="001E68C8"/>
    <w:rsid w:val="001E7964"/>
    <w:rsid w:val="001F085E"/>
    <w:rsid w:val="001F1364"/>
    <w:rsid w:val="001F2267"/>
    <w:rsid w:val="001F2549"/>
    <w:rsid w:val="001F76EE"/>
    <w:rsid w:val="001F7DA8"/>
    <w:rsid w:val="0020035E"/>
    <w:rsid w:val="002010AD"/>
    <w:rsid w:val="0020164C"/>
    <w:rsid w:val="002021B9"/>
    <w:rsid w:val="00202CE5"/>
    <w:rsid w:val="0020738E"/>
    <w:rsid w:val="00207E9B"/>
    <w:rsid w:val="00211EB6"/>
    <w:rsid w:val="0021216F"/>
    <w:rsid w:val="00213FE6"/>
    <w:rsid w:val="00214425"/>
    <w:rsid w:val="00220313"/>
    <w:rsid w:val="00220988"/>
    <w:rsid w:val="00220B1C"/>
    <w:rsid w:val="00220EAD"/>
    <w:rsid w:val="00221E07"/>
    <w:rsid w:val="00221F3C"/>
    <w:rsid w:val="00222297"/>
    <w:rsid w:val="002226F1"/>
    <w:rsid w:val="00222B26"/>
    <w:rsid w:val="00223B66"/>
    <w:rsid w:val="00223CC9"/>
    <w:rsid w:val="00226849"/>
    <w:rsid w:val="0023001C"/>
    <w:rsid w:val="002301A7"/>
    <w:rsid w:val="002329EA"/>
    <w:rsid w:val="00233B84"/>
    <w:rsid w:val="002343DA"/>
    <w:rsid w:val="0023523B"/>
    <w:rsid w:val="00235D8A"/>
    <w:rsid w:val="00237315"/>
    <w:rsid w:val="002414BC"/>
    <w:rsid w:val="00241792"/>
    <w:rsid w:val="0024263F"/>
    <w:rsid w:val="00242E0B"/>
    <w:rsid w:val="00243A66"/>
    <w:rsid w:val="00244299"/>
    <w:rsid w:val="00244ED2"/>
    <w:rsid w:val="0024768B"/>
    <w:rsid w:val="002501DC"/>
    <w:rsid w:val="00250E76"/>
    <w:rsid w:val="002518B5"/>
    <w:rsid w:val="00253047"/>
    <w:rsid w:val="00253B45"/>
    <w:rsid w:val="00254959"/>
    <w:rsid w:val="00255BCF"/>
    <w:rsid w:val="0026217A"/>
    <w:rsid w:val="002649B5"/>
    <w:rsid w:val="0026737E"/>
    <w:rsid w:val="002709D2"/>
    <w:rsid w:val="00270F50"/>
    <w:rsid w:val="00271BF8"/>
    <w:rsid w:val="00272A76"/>
    <w:rsid w:val="002734F1"/>
    <w:rsid w:val="00274D95"/>
    <w:rsid w:val="002753C9"/>
    <w:rsid w:val="00275A7C"/>
    <w:rsid w:val="0027695F"/>
    <w:rsid w:val="00277CC3"/>
    <w:rsid w:val="00280361"/>
    <w:rsid w:val="002816B6"/>
    <w:rsid w:val="00281FFD"/>
    <w:rsid w:val="0028210D"/>
    <w:rsid w:val="00283DE2"/>
    <w:rsid w:val="002854E4"/>
    <w:rsid w:val="00286C67"/>
    <w:rsid w:val="00286EF0"/>
    <w:rsid w:val="00287A32"/>
    <w:rsid w:val="00290564"/>
    <w:rsid w:val="0029163D"/>
    <w:rsid w:val="00291946"/>
    <w:rsid w:val="0029388A"/>
    <w:rsid w:val="00293A2F"/>
    <w:rsid w:val="002941A5"/>
    <w:rsid w:val="00295934"/>
    <w:rsid w:val="0029633E"/>
    <w:rsid w:val="002963D3"/>
    <w:rsid w:val="00296E9F"/>
    <w:rsid w:val="00297F90"/>
    <w:rsid w:val="002A0868"/>
    <w:rsid w:val="002A1228"/>
    <w:rsid w:val="002A1CF8"/>
    <w:rsid w:val="002A21DB"/>
    <w:rsid w:val="002A2BE6"/>
    <w:rsid w:val="002A496F"/>
    <w:rsid w:val="002A6584"/>
    <w:rsid w:val="002A671D"/>
    <w:rsid w:val="002B12B2"/>
    <w:rsid w:val="002B28A9"/>
    <w:rsid w:val="002B2CE4"/>
    <w:rsid w:val="002B2EC0"/>
    <w:rsid w:val="002B349F"/>
    <w:rsid w:val="002B395D"/>
    <w:rsid w:val="002B520F"/>
    <w:rsid w:val="002B74A1"/>
    <w:rsid w:val="002C0294"/>
    <w:rsid w:val="002C0CC0"/>
    <w:rsid w:val="002C1832"/>
    <w:rsid w:val="002C189B"/>
    <w:rsid w:val="002C364C"/>
    <w:rsid w:val="002C36A5"/>
    <w:rsid w:val="002C50D9"/>
    <w:rsid w:val="002C51FA"/>
    <w:rsid w:val="002C5439"/>
    <w:rsid w:val="002C57CD"/>
    <w:rsid w:val="002C6335"/>
    <w:rsid w:val="002C673C"/>
    <w:rsid w:val="002D09F1"/>
    <w:rsid w:val="002D125A"/>
    <w:rsid w:val="002D12DF"/>
    <w:rsid w:val="002D16F4"/>
    <w:rsid w:val="002D23B0"/>
    <w:rsid w:val="002D3806"/>
    <w:rsid w:val="002D3C06"/>
    <w:rsid w:val="002D7B26"/>
    <w:rsid w:val="002E0C73"/>
    <w:rsid w:val="002E0CC8"/>
    <w:rsid w:val="002E0D5B"/>
    <w:rsid w:val="002E27F9"/>
    <w:rsid w:val="002E28C0"/>
    <w:rsid w:val="002E2FC7"/>
    <w:rsid w:val="002E3AC3"/>
    <w:rsid w:val="002E3DDA"/>
    <w:rsid w:val="002E4893"/>
    <w:rsid w:val="002E72CF"/>
    <w:rsid w:val="002F06AB"/>
    <w:rsid w:val="002F1449"/>
    <w:rsid w:val="002F1E6C"/>
    <w:rsid w:val="002F63B8"/>
    <w:rsid w:val="002F6A66"/>
    <w:rsid w:val="002F74BE"/>
    <w:rsid w:val="0030013F"/>
    <w:rsid w:val="00300F65"/>
    <w:rsid w:val="00301DF0"/>
    <w:rsid w:val="00301F08"/>
    <w:rsid w:val="003029BA"/>
    <w:rsid w:val="00302CF3"/>
    <w:rsid w:val="0030561F"/>
    <w:rsid w:val="00306A49"/>
    <w:rsid w:val="00306F04"/>
    <w:rsid w:val="00307E3C"/>
    <w:rsid w:val="00310B84"/>
    <w:rsid w:val="003128DC"/>
    <w:rsid w:val="00313872"/>
    <w:rsid w:val="003144E9"/>
    <w:rsid w:val="00314A07"/>
    <w:rsid w:val="003155B2"/>
    <w:rsid w:val="00317992"/>
    <w:rsid w:val="00320065"/>
    <w:rsid w:val="0032168E"/>
    <w:rsid w:val="00326FF7"/>
    <w:rsid w:val="003304E6"/>
    <w:rsid w:val="00330D70"/>
    <w:rsid w:val="003318CA"/>
    <w:rsid w:val="00331C9A"/>
    <w:rsid w:val="00331FD1"/>
    <w:rsid w:val="00332BEA"/>
    <w:rsid w:val="00333B3A"/>
    <w:rsid w:val="00334237"/>
    <w:rsid w:val="00336965"/>
    <w:rsid w:val="00337840"/>
    <w:rsid w:val="00337B5A"/>
    <w:rsid w:val="00337CA8"/>
    <w:rsid w:val="00337D04"/>
    <w:rsid w:val="00340A11"/>
    <w:rsid w:val="003430E1"/>
    <w:rsid w:val="003440F7"/>
    <w:rsid w:val="00344573"/>
    <w:rsid w:val="00345148"/>
    <w:rsid w:val="0034557B"/>
    <w:rsid w:val="00346C82"/>
    <w:rsid w:val="00350F32"/>
    <w:rsid w:val="00351026"/>
    <w:rsid w:val="0035130F"/>
    <w:rsid w:val="003524AF"/>
    <w:rsid w:val="00352927"/>
    <w:rsid w:val="00354924"/>
    <w:rsid w:val="00354F46"/>
    <w:rsid w:val="00356168"/>
    <w:rsid w:val="003570D5"/>
    <w:rsid w:val="00357802"/>
    <w:rsid w:val="00357DA7"/>
    <w:rsid w:val="00364D69"/>
    <w:rsid w:val="0036509F"/>
    <w:rsid w:val="003651C0"/>
    <w:rsid w:val="003652C5"/>
    <w:rsid w:val="003654BA"/>
    <w:rsid w:val="003661EE"/>
    <w:rsid w:val="00372F7F"/>
    <w:rsid w:val="0037309F"/>
    <w:rsid w:val="00376599"/>
    <w:rsid w:val="00376856"/>
    <w:rsid w:val="00377424"/>
    <w:rsid w:val="00377C86"/>
    <w:rsid w:val="00383C2D"/>
    <w:rsid w:val="003853E0"/>
    <w:rsid w:val="00385DB4"/>
    <w:rsid w:val="003865B0"/>
    <w:rsid w:val="003873C2"/>
    <w:rsid w:val="003904DF"/>
    <w:rsid w:val="00391082"/>
    <w:rsid w:val="003915E6"/>
    <w:rsid w:val="00391F74"/>
    <w:rsid w:val="003931F5"/>
    <w:rsid w:val="00393703"/>
    <w:rsid w:val="003943DD"/>
    <w:rsid w:val="00394754"/>
    <w:rsid w:val="003951C6"/>
    <w:rsid w:val="00395368"/>
    <w:rsid w:val="003955C7"/>
    <w:rsid w:val="00397C74"/>
    <w:rsid w:val="00397D60"/>
    <w:rsid w:val="003A125A"/>
    <w:rsid w:val="003A16CB"/>
    <w:rsid w:val="003A2439"/>
    <w:rsid w:val="003A2D56"/>
    <w:rsid w:val="003A30A9"/>
    <w:rsid w:val="003A3159"/>
    <w:rsid w:val="003A496D"/>
    <w:rsid w:val="003B0857"/>
    <w:rsid w:val="003B0FA8"/>
    <w:rsid w:val="003B1D62"/>
    <w:rsid w:val="003B2246"/>
    <w:rsid w:val="003B3010"/>
    <w:rsid w:val="003B3570"/>
    <w:rsid w:val="003B6D90"/>
    <w:rsid w:val="003C1033"/>
    <w:rsid w:val="003C1137"/>
    <w:rsid w:val="003C1CA8"/>
    <w:rsid w:val="003C2CEB"/>
    <w:rsid w:val="003C3F66"/>
    <w:rsid w:val="003C47DA"/>
    <w:rsid w:val="003C6A16"/>
    <w:rsid w:val="003C6D9C"/>
    <w:rsid w:val="003C7F11"/>
    <w:rsid w:val="003D1148"/>
    <w:rsid w:val="003D2CC0"/>
    <w:rsid w:val="003D383B"/>
    <w:rsid w:val="003D4448"/>
    <w:rsid w:val="003D6034"/>
    <w:rsid w:val="003E0211"/>
    <w:rsid w:val="003E0A74"/>
    <w:rsid w:val="003E0D7C"/>
    <w:rsid w:val="003E356B"/>
    <w:rsid w:val="003E44FB"/>
    <w:rsid w:val="003E4582"/>
    <w:rsid w:val="003E46C9"/>
    <w:rsid w:val="003E4D66"/>
    <w:rsid w:val="003E566A"/>
    <w:rsid w:val="003E5F98"/>
    <w:rsid w:val="003E67C5"/>
    <w:rsid w:val="003E7D17"/>
    <w:rsid w:val="003F0031"/>
    <w:rsid w:val="003F0638"/>
    <w:rsid w:val="003F0B6C"/>
    <w:rsid w:val="003F0E34"/>
    <w:rsid w:val="003F1334"/>
    <w:rsid w:val="003F16AC"/>
    <w:rsid w:val="003F3479"/>
    <w:rsid w:val="003F353F"/>
    <w:rsid w:val="003F6F94"/>
    <w:rsid w:val="003F75ED"/>
    <w:rsid w:val="003F7657"/>
    <w:rsid w:val="003F7693"/>
    <w:rsid w:val="003F7E37"/>
    <w:rsid w:val="004007C9"/>
    <w:rsid w:val="004035CD"/>
    <w:rsid w:val="00404731"/>
    <w:rsid w:val="004055BE"/>
    <w:rsid w:val="00405C5E"/>
    <w:rsid w:val="00405D38"/>
    <w:rsid w:val="00405F67"/>
    <w:rsid w:val="00406309"/>
    <w:rsid w:val="00406370"/>
    <w:rsid w:val="00406BF2"/>
    <w:rsid w:val="00406EA3"/>
    <w:rsid w:val="00407146"/>
    <w:rsid w:val="00407E2B"/>
    <w:rsid w:val="0041130D"/>
    <w:rsid w:val="00413ED2"/>
    <w:rsid w:val="00414C62"/>
    <w:rsid w:val="00420F61"/>
    <w:rsid w:val="0042229D"/>
    <w:rsid w:val="00423051"/>
    <w:rsid w:val="00423BD8"/>
    <w:rsid w:val="00424076"/>
    <w:rsid w:val="00426C07"/>
    <w:rsid w:val="00430A29"/>
    <w:rsid w:val="00430E11"/>
    <w:rsid w:val="00431175"/>
    <w:rsid w:val="0043235C"/>
    <w:rsid w:val="00432897"/>
    <w:rsid w:val="004334D7"/>
    <w:rsid w:val="00436612"/>
    <w:rsid w:val="00436F9A"/>
    <w:rsid w:val="0044169F"/>
    <w:rsid w:val="00442121"/>
    <w:rsid w:val="00442136"/>
    <w:rsid w:val="004425E4"/>
    <w:rsid w:val="00443C85"/>
    <w:rsid w:val="00445033"/>
    <w:rsid w:val="0045023B"/>
    <w:rsid w:val="00451745"/>
    <w:rsid w:val="00451DE3"/>
    <w:rsid w:val="00452C4F"/>
    <w:rsid w:val="004545D4"/>
    <w:rsid w:val="004622CE"/>
    <w:rsid w:val="00463F76"/>
    <w:rsid w:val="00464700"/>
    <w:rsid w:val="004656DE"/>
    <w:rsid w:val="00466674"/>
    <w:rsid w:val="00466CA1"/>
    <w:rsid w:val="00467821"/>
    <w:rsid w:val="00467E25"/>
    <w:rsid w:val="00470754"/>
    <w:rsid w:val="00471014"/>
    <w:rsid w:val="004710E7"/>
    <w:rsid w:val="00471D74"/>
    <w:rsid w:val="00472763"/>
    <w:rsid w:val="0047291B"/>
    <w:rsid w:val="00472C92"/>
    <w:rsid w:val="00473671"/>
    <w:rsid w:val="00473EF6"/>
    <w:rsid w:val="004745E1"/>
    <w:rsid w:val="004756E8"/>
    <w:rsid w:val="004761A6"/>
    <w:rsid w:val="004761D8"/>
    <w:rsid w:val="004764B3"/>
    <w:rsid w:val="0048024B"/>
    <w:rsid w:val="00480272"/>
    <w:rsid w:val="004809F9"/>
    <w:rsid w:val="00481371"/>
    <w:rsid w:val="00481A0D"/>
    <w:rsid w:val="004836D1"/>
    <w:rsid w:val="0048516A"/>
    <w:rsid w:val="00485825"/>
    <w:rsid w:val="004868DF"/>
    <w:rsid w:val="00486946"/>
    <w:rsid w:val="00486F4D"/>
    <w:rsid w:val="004905BC"/>
    <w:rsid w:val="00491FCB"/>
    <w:rsid w:val="00493C9B"/>
    <w:rsid w:val="00493E7D"/>
    <w:rsid w:val="0049453E"/>
    <w:rsid w:val="004948D8"/>
    <w:rsid w:val="0049565E"/>
    <w:rsid w:val="00495877"/>
    <w:rsid w:val="00496605"/>
    <w:rsid w:val="004A0ADC"/>
    <w:rsid w:val="004A2D1D"/>
    <w:rsid w:val="004A3CCC"/>
    <w:rsid w:val="004A3E53"/>
    <w:rsid w:val="004A4B88"/>
    <w:rsid w:val="004A6C28"/>
    <w:rsid w:val="004A6FF6"/>
    <w:rsid w:val="004A7256"/>
    <w:rsid w:val="004B028E"/>
    <w:rsid w:val="004B29F1"/>
    <w:rsid w:val="004B2D71"/>
    <w:rsid w:val="004B31BA"/>
    <w:rsid w:val="004B38A3"/>
    <w:rsid w:val="004B4B23"/>
    <w:rsid w:val="004B5651"/>
    <w:rsid w:val="004B7DFB"/>
    <w:rsid w:val="004C00F5"/>
    <w:rsid w:val="004C0C4C"/>
    <w:rsid w:val="004C0DB5"/>
    <w:rsid w:val="004C0E9D"/>
    <w:rsid w:val="004C19FD"/>
    <w:rsid w:val="004C2602"/>
    <w:rsid w:val="004C3030"/>
    <w:rsid w:val="004C3976"/>
    <w:rsid w:val="004C3BC3"/>
    <w:rsid w:val="004C44C6"/>
    <w:rsid w:val="004C4810"/>
    <w:rsid w:val="004C5307"/>
    <w:rsid w:val="004C6FBA"/>
    <w:rsid w:val="004C74C0"/>
    <w:rsid w:val="004D27D5"/>
    <w:rsid w:val="004D2A23"/>
    <w:rsid w:val="004D2FFB"/>
    <w:rsid w:val="004D31ED"/>
    <w:rsid w:val="004D3438"/>
    <w:rsid w:val="004D3CA7"/>
    <w:rsid w:val="004D3E25"/>
    <w:rsid w:val="004D3E44"/>
    <w:rsid w:val="004D42B9"/>
    <w:rsid w:val="004D54B7"/>
    <w:rsid w:val="004D5C07"/>
    <w:rsid w:val="004D7681"/>
    <w:rsid w:val="004E0037"/>
    <w:rsid w:val="004E13FF"/>
    <w:rsid w:val="004E1861"/>
    <w:rsid w:val="004E444E"/>
    <w:rsid w:val="004E53CF"/>
    <w:rsid w:val="004E5D6B"/>
    <w:rsid w:val="004E6933"/>
    <w:rsid w:val="004E6A2D"/>
    <w:rsid w:val="004E7022"/>
    <w:rsid w:val="004E7404"/>
    <w:rsid w:val="004F05DA"/>
    <w:rsid w:val="004F0918"/>
    <w:rsid w:val="004F1412"/>
    <w:rsid w:val="004F20AC"/>
    <w:rsid w:val="004F2845"/>
    <w:rsid w:val="004F4009"/>
    <w:rsid w:val="004F45F7"/>
    <w:rsid w:val="004F543A"/>
    <w:rsid w:val="004F5A6E"/>
    <w:rsid w:val="004F7366"/>
    <w:rsid w:val="00500310"/>
    <w:rsid w:val="00500F71"/>
    <w:rsid w:val="005020DF"/>
    <w:rsid w:val="00502BFD"/>
    <w:rsid w:val="00503099"/>
    <w:rsid w:val="0050311E"/>
    <w:rsid w:val="0050398A"/>
    <w:rsid w:val="00503C58"/>
    <w:rsid w:val="0050445A"/>
    <w:rsid w:val="0050454B"/>
    <w:rsid w:val="005066AE"/>
    <w:rsid w:val="005073D2"/>
    <w:rsid w:val="00507F38"/>
    <w:rsid w:val="005125EA"/>
    <w:rsid w:val="00513241"/>
    <w:rsid w:val="005143DB"/>
    <w:rsid w:val="00515CC8"/>
    <w:rsid w:val="005162CD"/>
    <w:rsid w:val="005202CD"/>
    <w:rsid w:val="0052241C"/>
    <w:rsid w:val="00523915"/>
    <w:rsid w:val="00526953"/>
    <w:rsid w:val="005303E7"/>
    <w:rsid w:val="00531E45"/>
    <w:rsid w:val="00532F07"/>
    <w:rsid w:val="0053447A"/>
    <w:rsid w:val="00535E26"/>
    <w:rsid w:val="005360F7"/>
    <w:rsid w:val="0053736B"/>
    <w:rsid w:val="0053745B"/>
    <w:rsid w:val="00537D4E"/>
    <w:rsid w:val="00540957"/>
    <w:rsid w:val="005416F7"/>
    <w:rsid w:val="005418FB"/>
    <w:rsid w:val="00545481"/>
    <w:rsid w:val="00546163"/>
    <w:rsid w:val="005468D5"/>
    <w:rsid w:val="00546FBD"/>
    <w:rsid w:val="005503DC"/>
    <w:rsid w:val="00550A3A"/>
    <w:rsid w:val="00551429"/>
    <w:rsid w:val="00551581"/>
    <w:rsid w:val="005519DE"/>
    <w:rsid w:val="00551A4C"/>
    <w:rsid w:val="00551CBE"/>
    <w:rsid w:val="005538AC"/>
    <w:rsid w:val="005545AF"/>
    <w:rsid w:val="005547ED"/>
    <w:rsid w:val="00555AFD"/>
    <w:rsid w:val="00556D44"/>
    <w:rsid w:val="00561E6B"/>
    <w:rsid w:val="00562422"/>
    <w:rsid w:val="00563304"/>
    <w:rsid w:val="005640C0"/>
    <w:rsid w:val="00565766"/>
    <w:rsid w:val="005659FB"/>
    <w:rsid w:val="00570970"/>
    <w:rsid w:val="00570ADC"/>
    <w:rsid w:val="005727C2"/>
    <w:rsid w:val="0057553F"/>
    <w:rsid w:val="00576A95"/>
    <w:rsid w:val="00580E2A"/>
    <w:rsid w:val="005826E5"/>
    <w:rsid w:val="005829B2"/>
    <w:rsid w:val="00582F3A"/>
    <w:rsid w:val="0058369E"/>
    <w:rsid w:val="00583BFB"/>
    <w:rsid w:val="00584E46"/>
    <w:rsid w:val="0058612C"/>
    <w:rsid w:val="00587AA7"/>
    <w:rsid w:val="00587D5E"/>
    <w:rsid w:val="00590554"/>
    <w:rsid w:val="00590A48"/>
    <w:rsid w:val="00590B1D"/>
    <w:rsid w:val="00590BD1"/>
    <w:rsid w:val="0059177A"/>
    <w:rsid w:val="00591798"/>
    <w:rsid w:val="00591B3D"/>
    <w:rsid w:val="00591FFF"/>
    <w:rsid w:val="00594BD0"/>
    <w:rsid w:val="005964D5"/>
    <w:rsid w:val="00596B5B"/>
    <w:rsid w:val="005977C3"/>
    <w:rsid w:val="00597A2F"/>
    <w:rsid w:val="005A0ECF"/>
    <w:rsid w:val="005A2021"/>
    <w:rsid w:val="005A27FC"/>
    <w:rsid w:val="005A3915"/>
    <w:rsid w:val="005A3A2D"/>
    <w:rsid w:val="005A40FA"/>
    <w:rsid w:val="005A475C"/>
    <w:rsid w:val="005A4817"/>
    <w:rsid w:val="005A4DB0"/>
    <w:rsid w:val="005A7EEE"/>
    <w:rsid w:val="005B02A8"/>
    <w:rsid w:val="005B0F60"/>
    <w:rsid w:val="005B2563"/>
    <w:rsid w:val="005B4C11"/>
    <w:rsid w:val="005B7B44"/>
    <w:rsid w:val="005C0D30"/>
    <w:rsid w:val="005C0DCF"/>
    <w:rsid w:val="005C16E5"/>
    <w:rsid w:val="005C24CC"/>
    <w:rsid w:val="005C33B1"/>
    <w:rsid w:val="005C3A27"/>
    <w:rsid w:val="005C3AA1"/>
    <w:rsid w:val="005C59FA"/>
    <w:rsid w:val="005C754E"/>
    <w:rsid w:val="005C7841"/>
    <w:rsid w:val="005D170B"/>
    <w:rsid w:val="005D1E9A"/>
    <w:rsid w:val="005D22B6"/>
    <w:rsid w:val="005D4CE2"/>
    <w:rsid w:val="005E22DD"/>
    <w:rsid w:val="005E2679"/>
    <w:rsid w:val="005E2A8C"/>
    <w:rsid w:val="005E3129"/>
    <w:rsid w:val="005E3926"/>
    <w:rsid w:val="005E3E24"/>
    <w:rsid w:val="005E485F"/>
    <w:rsid w:val="005E59F7"/>
    <w:rsid w:val="005F06B6"/>
    <w:rsid w:val="005F0B69"/>
    <w:rsid w:val="005F2BC6"/>
    <w:rsid w:val="005F2CCD"/>
    <w:rsid w:val="005F30CB"/>
    <w:rsid w:val="005F555D"/>
    <w:rsid w:val="005F617B"/>
    <w:rsid w:val="005F668A"/>
    <w:rsid w:val="005F66CF"/>
    <w:rsid w:val="005F72BC"/>
    <w:rsid w:val="005F7DC9"/>
    <w:rsid w:val="0060036E"/>
    <w:rsid w:val="00602E59"/>
    <w:rsid w:val="00603184"/>
    <w:rsid w:val="00604353"/>
    <w:rsid w:val="006050B3"/>
    <w:rsid w:val="00605971"/>
    <w:rsid w:val="00605BCD"/>
    <w:rsid w:val="00606F56"/>
    <w:rsid w:val="00606F80"/>
    <w:rsid w:val="0061003E"/>
    <w:rsid w:val="00610244"/>
    <w:rsid w:val="00610E06"/>
    <w:rsid w:val="0061163D"/>
    <w:rsid w:val="006117E7"/>
    <w:rsid w:val="00611C75"/>
    <w:rsid w:val="006122F0"/>
    <w:rsid w:val="0061301D"/>
    <w:rsid w:val="00616CE3"/>
    <w:rsid w:val="00617C8F"/>
    <w:rsid w:val="00620800"/>
    <w:rsid w:val="006219C1"/>
    <w:rsid w:val="00621B5B"/>
    <w:rsid w:val="00621CA5"/>
    <w:rsid w:val="006247BF"/>
    <w:rsid w:val="00626689"/>
    <w:rsid w:val="006269B1"/>
    <w:rsid w:val="00627614"/>
    <w:rsid w:val="00630D3F"/>
    <w:rsid w:val="00631411"/>
    <w:rsid w:val="00631ECF"/>
    <w:rsid w:val="00631F59"/>
    <w:rsid w:val="00634584"/>
    <w:rsid w:val="00634C7A"/>
    <w:rsid w:val="00636546"/>
    <w:rsid w:val="00637310"/>
    <w:rsid w:val="0064008B"/>
    <w:rsid w:val="006416EB"/>
    <w:rsid w:val="0064359F"/>
    <w:rsid w:val="00643F51"/>
    <w:rsid w:val="006448FB"/>
    <w:rsid w:val="00644C2D"/>
    <w:rsid w:val="00645C8A"/>
    <w:rsid w:val="00645F65"/>
    <w:rsid w:val="00646024"/>
    <w:rsid w:val="006466B0"/>
    <w:rsid w:val="00647281"/>
    <w:rsid w:val="00650432"/>
    <w:rsid w:val="00651B0E"/>
    <w:rsid w:val="00651FEA"/>
    <w:rsid w:val="006523B7"/>
    <w:rsid w:val="006524D2"/>
    <w:rsid w:val="00652887"/>
    <w:rsid w:val="0065288C"/>
    <w:rsid w:val="00652D25"/>
    <w:rsid w:val="0065410A"/>
    <w:rsid w:val="00656590"/>
    <w:rsid w:val="00656D3A"/>
    <w:rsid w:val="00657926"/>
    <w:rsid w:val="00660448"/>
    <w:rsid w:val="00660EBD"/>
    <w:rsid w:val="00662A4D"/>
    <w:rsid w:val="00663293"/>
    <w:rsid w:val="00663B28"/>
    <w:rsid w:val="00663E74"/>
    <w:rsid w:val="006648A0"/>
    <w:rsid w:val="00667379"/>
    <w:rsid w:val="006673ED"/>
    <w:rsid w:val="00670AAB"/>
    <w:rsid w:val="006723C5"/>
    <w:rsid w:val="006723DF"/>
    <w:rsid w:val="00672B14"/>
    <w:rsid w:val="00672C51"/>
    <w:rsid w:val="0067317C"/>
    <w:rsid w:val="00674674"/>
    <w:rsid w:val="00675031"/>
    <w:rsid w:val="00677648"/>
    <w:rsid w:val="0067785B"/>
    <w:rsid w:val="00677BD0"/>
    <w:rsid w:val="006811FE"/>
    <w:rsid w:val="00681D88"/>
    <w:rsid w:val="0068379A"/>
    <w:rsid w:val="00683CBD"/>
    <w:rsid w:val="00684541"/>
    <w:rsid w:val="006852E1"/>
    <w:rsid w:val="00685336"/>
    <w:rsid w:val="006856F6"/>
    <w:rsid w:val="00687468"/>
    <w:rsid w:val="0068751F"/>
    <w:rsid w:val="006878EE"/>
    <w:rsid w:val="00687E0C"/>
    <w:rsid w:val="00687EED"/>
    <w:rsid w:val="00692E0D"/>
    <w:rsid w:val="00696A38"/>
    <w:rsid w:val="006A02F2"/>
    <w:rsid w:val="006A27F6"/>
    <w:rsid w:val="006A2B23"/>
    <w:rsid w:val="006A2BC5"/>
    <w:rsid w:val="006A2D4C"/>
    <w:rsid w:val="006A39B2"/>
    <w:rsid w:val="006A5D8E"/>
    <w:rsid w:val="006A6677"/>
    <w:rsid w:val="006A767F"/>
    <w:rsid w:val="006B0349"/>
    <w:rsid w:val="006B04E9"/>
    <w:rsid w:val="006B07D1"/>
    <w:rsid w:val="006B1664"/>
    <w:rsid w:val="006B1B4F"/>
    <w:rsid w:val="006B4AFD"/>
    <w:rsid w:val="006B4CA0"/>
    <w:rsid w:val="006B4CB7"/>
    <w:rsid w:val="006B4FB5"/>
    <w:rsid w:val="006B6041"/>
    <w:rsid w:val="006B64FC"/>
    <w:rsid w:val="006C2551"/>
    <w:rsid w:val="006C3951"/>
    <w:rsid w:val="006C45C8"/>
    <w:rsid w:val="006C4CF0"/>
    <w:rsid w:val="006C5266"/>
    <w:rsid w:val="006C54F8"/>
    <w:rsid w:val="006C7667"/>
    <w:rsid w:val="006D251C"/>
    <w:rsid w:val="006D2593"/>
    <w:rsid w:val="006D29F4"/>
    <w:rsid w:val="006D352C"/>
    <w:rsid w:val="006D3A22"/>
    <w:rsid w:val="006D3BFA"/>
    <w:rsid w:val="006D3E0B"/>
    <w:rsid w:val="006D45C2"/>
    <w:rsid w:val="006D4C38"/>
    <w:rsid w:val="006D5698"/>
    <w:rsid w:val="006D5F57"/>
    <w:rsid w:val="006D75A9"/>
    <w:rsid w:val="006D79B1"/>
    <w:rsid w:val="006E0274"/>
    <w:rsid w:val="006E284F"/>
    <w:rsid w:val="006E494A"/>
    <w:rsid w:val="006E57E0"/>
    <w:rsid w:val="006E66C5"/>
    <w:rsid w:val="006E6DAF"/>
    <w:rsid w:val="006E7229"/>
    <w:rsid w:val="006E79D2"/>
    <w:rsid w:val="006E7F3E"/>
    <w:rsid w:val="006F04A1"/>
    <w:rsid w:val="006F059D"/>
    <w:rsid w:val="006F21A5"/>
    <w:rsid w:val="006F257B"/>
    <w:rsid w:val="006F2C7C"/>
    <w:rsid w:val="006F62A5"/>
    <w:rsid w:val="006F62EE"/>
    <w:rsid w:val="006F6D64"/>
    <w:rsid w:val="007012CB"/>
    <w:rsid w:val="007021D7"/>
    <w:rsid w:val="0070287A"/>
    <w:rsid w:val="00702BFE"/>
    <w:rsid w:val="00702E51"/>
    <w:rsid w:val="00702EAA"/>
    <w:rsid w:val="00703C3E"/>
    <w:rsid w:val="00703F1C"/>
    <w:rsid w:val="00712297"/>
    <w:rsid w:val="007125F5"/>
    <w:rsid w:val="007128B1"/>
    <w:rsid w:val="00712BFE"/>
    <w:rsid w:val="007157AC"/>
    <w:rsid w:val="0071705C"/>
    <w:rsid w:val="007204AD"/>
    <w:rsid w:val="0072075F"/>
    <w:rsid w:val="00720D9E"/>
    <w:rsid w:val="00725292"/>
    <w:rsid w:val="007259E1"/>
    <w:rsid w:val="00725A92"/>
    <w:rsid w:val="00726E51"/>
    <w:rsid w:val="007305DE"/>
    <w:rsid w:val="00730A56"/>
    <w:rsid w:val="007352FA"/>
    <w:rsid w:val="00737D46"/>
    <w:rsid w:val="007401D5"/>
    <w:rsid w:val="00740E2C"/>
    <w:rsid w:val="007424B2"/>
    <w:rsid w:val="00742C98"/>
    <w:rsid w:val="0074502B"/>
    <w:rsid w:val="00745951"/>
    <w:rsid w:val="00745E90"/>
    <w:rsid w:val="007464B2"/>
    <w:rsid w:val="00746A0A"/>
    <w:rsid w:val="00746EB1"/>
    <w:rsid w:val="00747517"/>
    <w:rsid w:val="00747F88"/>
    <w:rsid w:val="00750E0C"/>
    <w:rsid w:val="00752340"/>
    <w:rsid w:val="00752605"/>
    <w:rsid w:val="00752AB6"/>
    <w:rsid w:val="00753A8F"/>
    <w:rsid w:val="00754969"/>
    <w:rsid w:val="0075684F"/>
    <w:rsid w:val="00757E81"/>
    <w:rsid w:val="007602C7"/>
    <w:rsid w:val="00760854"/>
    <w:rsid w:val="00760948"/>
    <w:rsid w:val="00760D63"/>
    <w:rsid w:val="007611D3"/>
    <w:rsid w:val="0076126C"/>
    <w:rsid w:val="007616A4"/>
    <w:rsid w:val="007624B3"/>
    <w:rsid w:val="00762D6C"/>
    <w:rsid w:val="00763DAF"/>
    <w:rsid w:val="00764BAE"/>
    <w:rsid w:val="00765D9C"/>
    <w:rsid w:val="00770268"/>
    <w:rsid w:val="007711F4"/>
    <w:rsid w:val="00771F78"/>
    <w:rsid w:val="0077397E"/>
    <w:rsid w:val="007741D4"/>
    <w:rsid w:val="00780075"/>
    <w:rsid w:val="00782144"/>
    <w:rsid w:val="007828C4"/>
    <w:rsid w:val="0078308A"/>
    <w:rsid w:val="00784B50"/>
    <w:rsid w:val="00784F0A"/>
    <w:rsid w:val="00785449"/>
    <w:rsid w:val="00786397"/>
    <w:rsid w:val="00786B3E"/>
    <w:rsid w:val="00786B9A"/>
    <w:rsid w:val="00787B07"/>
    <w:rsid w:val="00790237"/>
    <w:rsid w:val="00790FC8"/>
    <w:rsid w:val="00791064"/>
    <w:rsid w:val="00791272"/>
    <w:rsid w:val="00791DB8"/>
    <w:rsid w:val="007944F4"/>
    <w:rsid w:val="00795A63"/>
    <w:rsid w:val="00795E37"/>
    <w:rsid w:val="00796F4A"/>
    <w:rsid w:val="00797A4F"/>
    <w:rsid w:val="00797BD2"/>
    <w:rsid w:val="00797E13"/>
    <w:rsid w:val="007A26E4"/>
    <w:rsid w:val="007A3089"/>
    <w:rsid w:val="007A672B"/>
    <w:rsid w:val="007A687E"/>
    <w:rsid w:val="007A6961"/>
    <w:rsid w:val="007A702A"/>
    <w:rsid w:val="007A7344"/>
    <w:rsid w:val="007A750C"/>
    <w:rsid w:val="007A7964"/>
    <w:rsid w:val="007B0FC7"/>
    <w:rsid w:val="007B175E"/>
    <w:rsid w:val="007B2C7D"/>
    <w:rsid w:val="007B3155"/>
    <w:rsid w:val="007B362A"/>
    <w:rsid w:val="007B3C63"/>
    <w:rsid w:val="007B4A81"/>
    <w:rsid w:val="007B60C2"/>
    <w:rsid w:val="007B6526"/>
    <w:rsid w:val="007B7216"/>
    <w:rsid w:val="007C04F0"/>
    <w:rsid w:val="007C1B13"/>
    <w:rsid w:val="007C1FDE"/>
    <w:rsid w:val="007C2C10"/>
    <w:rsid w:val="007C306C"/>
    <w:rsid w:val="007C3800"/>
    <w:rsid w:val="007C4B90"/>
    <w:rsid w:val="007C4EA0"/>
    <w:rsid w:val="007C50FC"/>
    <w:rsid w:val="007C5250"/>
    <w:rsid w:val="007C5483"/>
    <w:rsid w:val="007C5836"/>
    <w:rsid w:val="007C7343"/>
    <w:rsid w:val="007C7EDC"/>
    <w:rsid w:val="007D0CA7"/>
    <w:rsid w:val="007D1FB7"/>
    <w:rsid w:val="007D1FC6"/>
    <w:rsid w:val="007D28A9"/>
    <w:rsid w:val="007D3CE4"/>
    <w:rsid w:val="007D4146"/>
    <w:rsid w:val="007D5A8D"/>
    <w:rsid w:val="007D6E13"/>
    <w:rsid w:val="007E01A1"/>
    <w:rsid w:val="007E2D9F"/>
    <w:rsid w:val="007E4D4A"/>
    <w:rsid w:val="007E55DA"/>
    <w:rsid w:val="007E64D8"/>
    <w:rsid w:val="007E657E"/>
    <w:rsid w:val="007F11AF"/>
    <w:rsid w:val="007F1485"/>
    <w:rsid w:val="007F283C"/>
    <w:rsid w:val="007F2FE5"/>
    <w:rsid w:val="007F3556"/>
    <w:rsid w:val="007F4D22"/>
    <w:rsid w:val="007F4F85"/>
    <w:rsid w:val="007F54DB"/>
    <w:rsid w:val="007F5B45"/>
    <w:rsid w:val="007F6291"/>
    <w:rsid w:val="007F77A3"/>
    <w:rsid w:val="007F7BDE"/>
    <w:rsid w:val="00800321"/>
    <w:rsid w:val="0080047B"/>
    <w:rsid w:val="00800AD8"/>
    <w:rsid w:val="00800CD4"/>
    <w:rsid w:val="00801432"/>
    <w:rsid w:val="008023DB"/>
    <w:rsid w:val="008034F1"/>
    <w:rsid w:val="0080376A"/>
    <w:rsid w:val="008038DD"/>
    <w:rsid w:val="00805278"/>
    <w:rsid w:val="00805416"/>
    <w:rsid w:val="0080552D"/>
    <w:rsid w:val="0080559F"/>
    <w:rsid w:val="0080642B"/>
    <w:rsid w:val="008115E4"/>
    <w:rsid w:val="00811698"/>
    <w:rsid w:val="00811885"/>
    <w:rsid w:val="008123EB"/>
    <w:rsid w:val="0081295F"/>
    <w:rsid w:val="00813F60"/>
    <w:rsid w:val="008151E6"/>
    <w:rsid w:val="00816672"/>
    <w:rsid w:val="00817311"/>
    <w:rsid w:val="0082591D"/>
    <w:rsid w:val="00827B54"/>
    <w:rsid w:val="00830667"/>
    <w:rsid w:val="00830A45"/>
    <w:rsid w:val="00831CCE"/>
    <w:rsid w:val="00831DAC"/>
    <w:rsid w:val="0083260D"/>
    <w:rsid w:val="008333D2"/>
    <w:rsid w:val="008336CC"/>
    <w:rsid w:val="00833CCE"/>
    <w:rsid w:val="00834114"/>
    <w:rsid w:val="0083696D"/>
    <w:rsid w:val="00840063"/>
    <w:rsid w:val="008425F8"/>
    <w:rsid w:val="00845AB7"/>
    <w:rsid w:val="008470F9"/>
    <w:rsid w:val="00847986"/>
    <w:rsid w:val="00851591"/>
    <w:rsid w:val="00852E8F"/>
    <w:rsid w:val="008530D5"/>
    <w:rsid w:val="0085370B"/>
    <w:rsid w:val="00856D4E"/>
    <w:rsid w:val="008610AC"/>
    <w:rsid w:val="00864023"/>
    <w:rsid w:val="00865344"/>
    <w:rsid w:val="008653C4"/>
    <w:rsid w:val="00865851"/>
    <w:rsid w:val="00865D50"/>
    <w:rsid w:val="00866213"/>
    <w:rsid w:val="00867977"/>
    <w:rsid w:val="00867C42"/>
    <w:rsid w:val="00871110"/>
    <w:rsid w:val="00872F9A"/>
    <w:rsid w:val="0087357F"/>
    <w:rsid w:val="00880154"/>
    <w:rsid w:val="008807E1"/>
    <w:rsid w:val="0088118D"/>
    <w:rsid w:val="008826E7"/>
    <w:rsid w:val="008862B6"/>
    <w:rsid w:val="008875AE"/>
    <w:rsid w:val="00891A1D"/>
    <w:rsid w:val="00893081"/>
    <w:rsid w:val="008932BD"/>
    <w:rsid w:val="008949E8"/>
    <w:rsid w:val="00895B21"/>
    <w:rsid w:val="008A0786"/>
    <w:rsid w:val="008A10A8"/>
    <w:rsid w:val="008A1729"/>
    <w:rsid w:val="008A258C"/>
    <w:rsid w:val="008A436F"/>
    <w:rsid w:val="008A6E54"/>
    <w:rsid w:val="008A7B86"/>
    <w:rsid w:val="008B10D3"/>
    <w:rsid w:val="008B13AC"/>
    <w:rsid w:val="008B15F5"/>
    <w:rsid w:val="008B2E8E"/>
    <w:rsid w:val="008B47C6"/>
    <w:rsid w:val="008B5B9E"/>
    <w:rsid w:val="008B5ED3"/>
    <w:rsid w:val="008B771A"/>
    <w:rsid w:val="008B7F60"/>
    <w:rsid w:val="008C0D36"/>
    <w:rsid w:val="008C237A"/>
    <w:rsid w:val="008C6747"/>
    <w:rsid w:val="008D0FBB"/>
    <w:rsid w:val="008D15EA"/>
    <w:rsid w:val="008D18CF"/>
    <w:rsid w:val="008D1B3D"/>
    <w:rsid w:val="008D1DC3"/>
    <w:rsid w:val="008D4608"/>
    <w:rsid w:val="008D559E"/>
    <w:rsid w:val="008D6203"/>
    <w:rsid w:val="008D65A6"/>
    <w:rsid w:val="008E08C2"/>
    <w:rsid w:val="008E1862"/>
    <w:rsid w:val="008E1E73"/>
    <w:rsid w:val="008E2870"/>
    <w:rsid w:val="008E2AAF"/>
    <w:rsid w:val="008E4576"/>
    <w:rsid w:val="008E6B59"/>
    <w:rsid w:val="008F0492"/>
    <w:rsid w:val="008F1A91"/>
    <w:rsid w:val="008F2057"/>
    <w:rsid w:val="008F3475"/>
    <w:rsid w:val="008F3673"/>
    <w:rsid w:val="008F4505"/>
    <w:rsid w:val="008F5C48"/>
    <w:rsid w:val="008F6C2B"/>
    <w:rsid w:val="00900629"/>
    <w:rsid w:val="00902424"/>
    <w:rsid w:val="009025BF"/>
    <w:rsid w:val="00902974"/>
    <w:rsid w:val="00903DEC"/>
    <w:rsid w:val="0090425F"/>
    <w:rsid w:val="00904D2C"/>
    <w:rsid w:val="00905AC9"/>
    <w:rsid w:val="00906EB8"/>
    <w:rsid w:val="00910308"/>
    <w:rsid w:val="0091054F"/>
    <w:rsid w:val="009114E5"/>
    <w:rsid w:val="00911D2D"/>
    <w:rsid w:val="00912D56"/>
    <w:rsid w:val="009131F1"/>
    <w:rsid w:val="009132DF"/>
    <w:rsid w:val="00913397"/>
    <w:rsid w:val="00913D4E"/>
    <w:rsid w:val="009152A3"/>
    <w:rsid w:val="00917A19"/>
    <w:rsid w:val="00920372"/>
    <w:rsid w:val="009203A9"/>
    <w:rsid w:val="00921D6D"/>
    <w:rsid w:val="00923EA9"/>
    <w:rsid w:val="009242D1"/>
    <w:rsid w:val="009250AD"/>
    <w:rsid w:val="009257FF"/>
    <w:rsid w:val="00925B1D"/>
    <w:rsid w:val="009264D5"/>
    <w:rsid w:val="009264FA"/>
    <w:rsid w:val="009279C9"/>
    <w:rsid w:val="00927C6F"/>
    <w:rsid w:val="009313CD"/>
    <w:rsid w:val="00931CAB"/>
    <w:rsid w:val="00931E62"/>
    <w:rsid w:val="0093213F"/>
    <w:rsid w:val="009334AE"/>
    <w:rsid w:val="00934116"/>
    <w:rsid w:val="00934298"/>
    <w:rsid w:val="009356FA"/>
    <w:rsid w:val="009404BB"/>
    <w:rsid w:val="0094130C"/>
    <w:rsid w:val="009414C2"/>
    <w:rsid w:val="0094198B"/>
    <w:rsid w:val="00941B41"/>
    <w:rsid w:val="00941BD5"/>
    <w:rsid w:val="00942133"/>
    <w:rsid w:val="00946378"/>
    <w:rsid w:val="00946683"/>
    <w:rsid w:val="00950F0D"/>
    <w:rsid w:val="00953DB2"/>
    <w:rsid w:val="00954603"/>
    <w:rsid w:val="00955B0E"/>
    <w:rsid w:val="00955E79"/>
    <w:rsid w:val="009571F0"/>
    <w:rsid w:val="00960308"/>
    <w:rsid w:val="009612F6"/>
    <w:rsid w:val="00963308"/>
    <w:rsid w:val="009640D2"/>
    <w:rsid w:val="00966283"/>
    <w:rsid w:val="00966D58"/>
    <w:rsid w:val="009671F2"/>
    <w:rsid w:val="00967226"/>
    <w:rsid w:val="0096769E"/>
    <w:rsid w:val="00970928"/>
    <w:rsid w:val="00971029"/>
    <w:rsid w:val="00971048"/>
    <w:rsid w:val="009730E5"/>
    <w:rsid w:val="009746CE"/>
    <w:rsid w:val="00975E53"/>
    <w:rsid w:val="0097728E"/>
    <w:rsid w:val="00980226"/>
    <w:rsid w:val="00981272"/>
    <w:rsid w:val="00982E0D"/>
    <w:rsid w:val="00982F30"/>
    <w:rsid w:val="00985A75"/>
    <w:rsid w:val="009900F6"/>
    <w:rsid w:val="0099162D"/>
    <w:rsid w:val="00992106"/>
    <w:rsid w:val="009931F2"/>
    <w:rsid w:val="0099337C"/>
    <w:rsid w:val="00993EA4"/>
    <w:rsid w:val="00993EFD"/>
    <w:rsid w:val="00994422"/>
    <w:rsid w:val="0099488D"/>
    <w:rsid w:val="009951DF"/>
    <w:rsid w:val="009955F5"/>
    <w:rsid w:val="00996034"/>
    <w:rsid w:val="00996C56"/>
    <w:rsid w:val="00997D10"/>
    <w:rsid w:val="009A0594"/>
    <w:rsid w:val="009A2264"/>
    <w:rsid w:val="009A3D62"/>
    <w:rsid w:val="009A3E60"/>
    <w:rsid w:val="009A46FA"/>
    <w:rsid w:val="009A5095"/>
    <w:rsid w:val="009A5A76"/>
    <w:rsid w:val="009A5D01"/>
    <w:rsid w:val="009A6E98"/>
    <w:rsid w:val="009A720E"/>
    <w:rsid w:val="009A7E0E"/>
    <w:rsid w:val="009B0A82"/>
    <w:rsid w:val="009B295F"/>
    <w:rsid w:val="009B5D26"/>
    <w:rsid w:val="009B6149"/>
    <w:rsid w:val="009B676A"/>
    <w:rsid w:val="009B7311"/>
    <w:rsid w:val="009C06BD"/>
    <w:rsid w:val="009C0B57"/>
    <w:rsid w:val="009C1A3D"/>
    <w:rsid w:val="009C3B30"/>
    <w:rsid w:val="009C3E78"/>
    <w:rsid w:val="009C41AF"/>
    <w:rsid w:val="009C48DB"/>
    <w:rsid w:val="009C4F0E"/>
    <w:rsid w:val="009C56D8"/>
    <w:rsid w:val="009C59F1"/>
    <w:rsid w:val="009C5FF0"/>
    <w:rsid w:val="009C660F"/>
    <w:rsid w:val="009C668B"/>
    <w:rsid w:val="009C6B3D"/>
    <w:rsid w:val="009C6D96"/>
    <w:rsid w:val="009C7583"/>
    <w:rsid w:val="009C75C8"/>
    <w:rsid w:val="009D2026"/>
    <w:rsid w:val="009D224A"/>
    <w:rsid w:val="009D23C0"/>
    <w:rsid w:val="009D282D"/>
    <w:rsid w:val="009D4591"/>
    <w:rsid w:val="009D66F5"/>
    <w:rsid w:val="009D7CFC"/>
    <w:rsid w:val="009E008E"/>
    <w:rsid w:val="009E0A8D"/>
    <w:rsid w:val="009E0C04"/>
    <w:rsid w:val="009E0ED6"/>
    <w:rsid w:val="009E20C6"/>
    <w:rsid w:val="009E3A5B"/>
    <w:rsid w:val="009E4F73"/>
    <w:rsid w:val="009E518E"/>
    <w:rsid w:val="009F22DE"/>
    <w:rsid w:val="009F2748"/>
    <w:rsid w:val="009F4037"/>
    <w:rsid w:val="009F517C"/>
    <w:rsid w:val="009F714C"/>
    <w:rsid w:val="00A016F2"/>
    <w:rsid w:val="00A01DA5"/>
    <w:rsid w:val="00A03592"/>
    <w:rsid w:val="00A05E34"/>
    <w:rsid w:val="00A06038"/>
    <w:rsid w:val="00A06BFC"/>
    <w:rsid w:val="00A073BB"/>
    <w:rsid w:val="00A10788"/>
    <w:rsid w:val="00A115C4"/>
    <w:rsid w:val="00A11992"/>
    <w:rsid w:val="00A14C13"/>
    <w:rsid w:val="00A150EB"/>
    <w:rsid w:val="00A15298"/>
    <w:rsid w:val="00A1605C"/>
    <w:rsid w:val="00A1657C"/>
    <w:rsid w:val="00A1749F"/>
    <w:rsid w:val="00A21255"/>
    <w:rsid w:val="00A21472"/>
    <w:rsid w:val="00A216A1"/>
    <w:rsid w:val="00A21942"/>
    <w:rsid w:val="00A21FBD"/>
    <w:rsid w:val="00A21FC4"/>
    <w:rsid w:val="00A238A3"/>
    <w:rsid w:val="00A24DDE"/>
    <w:rsid w:val="00A2545B"/>
    <w:rsid w:val="00A25EE4"/>
    <w:rsid w:val="00A2641E"/>
    <w:rsid w:val="00A26447"/>
    <w:rsid w:val="00A26631"/>
    <w:rsid w:val="00A2675B"/>
    <w:rsid w:val="00A30466"/>
    <w:rsid w:val="00A30D66"/>
    <w:rsid w:val="00A31C03"/>
    <w:rsid w:val="00A3242C"/>
    <w:rsid w:val="00A32E5D"/>
    <w:rsid w:val="00A345BD"/>
    <w:rsid w:val="00A345D0"/>
    <w:rsid w:val="00A358B0"/>
    <w:rsid w:val="00A36A43"/>
    <w:rsid w:val="00A36EFC"/>
    <w:rsid w:val="00A41A7A"/>
    <w:rsid w:val="00A420E7"/>
    <w:rsid w:val="00A433BF"/>
    <w:rsid w:val="00A43F42"/>
    <w:rsid w:val="00A4434F"/>
    <w:rsid w:val="00A46287"/>
    <w:rsid w:val="00A4673A"/>
    <w:rsid w:val="00A4739F"/>
    <w:rsid w:val="00A47515"/>
    <w:rsid w:val="00A47C50"/>
    <w:rsid w:val="00A505D3"/>
    <w:rsid w:val="00A50E04"/>
    <w:rsid w:val="00A5102F"/>
    <w:rsid w:val="00A523EE"/>
    <w:rsid w:val="00A5333F"/>
    <w:rsid w:val="00A539C1"/>
    <w:rsid w:val="00A539DE"/>
    <w:rsid w:val="00A53A1F"/>
    <w:rsid w:val="00A54AFC"/>
    <w:rsid w:val="00A5548F"/>
    <w:rsid w:val="00A567DB"/>
    <w:rsid w:val="00A5770D"/>
    <w:rsid w:val="00A57F33"/>
    <w:rsid w:val="00A61AC0"/>
    <w:rsid w:val="00A61BB3"/>
    <w:rsid w:val="00A62751"/>
    <w:rsid w:val="00A62A29"/>
    <w:rsid w:val="00A62FFC"/>
    <w:rsid w:val="00A63F87"/>
    <w:rsid w:val="00A64689"/>
    <w:rsid w:val="00A66BB0"/>
    <w:rsid w:val="00A70F7F"/>
    <w:rsid w:val="00A71722"/>
    <w:rsid w:val="00A73275"/>
    <w:rsid w:val="00A73D4D"/>
    <w:rsid w:val="00A740AB"/>
    <w:rsid w:val="00A7549F"/>
    <w:rsid w:val="00A75D02"/>
    <w:rsid w:val="00A77BEA"/>
    <w:rsid w:val="00A812D7"/>
    <w:rsid w:val="00A8366F"/>
    <w:rsid w:val="00A83B1A"/>
    <w:rsid w:val="00A85EB3"/>
    <w:rsid w:val="00A85FF3"/>
    <w:rsid w:val="00A86AD8"/>
    <w:rsid w:val="00A87338"/>
    <w:rsid w:val="00A905F1"/>
    <w:rsid w:val="00A91890"/>
    <w:rsid w:val="00A9192E"/>
    <w:rsid w:val="00A91F8A"/>
    <w:rsid w:val="00A92557"/>
    <w:rsid w:val="00A93299"/>
    <w:rsid w:val="00A93C43"/>
    <w:rsid w:val="00A946A6"/>
    <w:rsid w:val="00A9477C"/>
    <w:rsid w:val="00A948B1"/>
    <w:rsid w:val="00A9514A"/>
    <w:rsid w:val="00AA168E"/>
    <w:rsid w:val="00AA19F5"/>
    <w:rsid w:val="00AA20BC"/>
    <w:rsid w:val="00AA2225"/>
    <w:rsid w:val="00AA4AC6"/>
    <w:rsid w:val="00AA4AF1"/>
    <w:rsid w:val="00AA4B56"/>
    <w:rsid w:val="00AA637E"/>
    <w:rsid w:val="00AA64FF"/>
    <w:rsid w:val="00AA6BAA"/>
    <w:rsid w:val="00AA7A0D"/>
    <w:rsid w:val="00AB0499"/>
    <w:rsid w:val="00AB0B66"/>
    <w:rsid w:val="00AB1237"/>
    <w:rsid w:val="00AB1DF4"/>
    <w:rsid w:val="00AB30E8"/>
    <w:rsid w:val="00AB3613"/>
    <w:rsid w:val="00AB362D"/>
    <w:rsid w:val="00AB4898"/>
    <w:rsid w:val="00AB577B"/>
    <w:rsid w:val="00AB5D01"/>
    <w:rsid w:val="00AB7D71"/>
    <w:rsid w:val="00AC074F"/>
    <w:rsid w:val="00AC0C8D"/>
    <w:rsid w:val="00AC0D6A"/>
    <w:rsid w:val="00AC1284"/>
    <w:rsid w:val="00AC1E2F"/>
    <w:rsid w:val="00AC22CC"/>
    <w:rsid w:val="00AC26A9"/>
    <w:rsid w:val="00AC3D69"/>
    <w:rsid w:val="00AC4751"/>
    <w:rsid w:val="00AC6D74"/>
    <w:rsid w:val="00AD2441"/>
    <w:rsid w:val="00AD3287"/>
    <w:rsid w:val="00AD3F41"/>
    <w:rsid w:val="00AD5307"/>
    <w:rsid w:val="00AD55A9"/>
    <w:rsid w:val="00AD563B"/>
    <w:rsid w:val="00AD717F"/>
    <w:rsid w:val="00AE08DB"/>
    <w:rsid w:val="00AE123D"/>
    <w:rsid w:val="00AE15CB"/>
    <w:rsid w:val="00AE6D35"/>
    <w:rsid w:val="00AE7018"/>
    <w:rsid w:val="00AE72C7"/>
    <w:rsid w:val="00AF210B"/>
    <w:rsid w:val="00AF24FC"/>
    <w:rsid w:val="00AF28FA"/>
    <w:rsid w:val="00AF33AA"/>
    <w:rsid w:val="00AF347E"/>
    <w:rsid w:val="00AF34F8"/>
    <w:rsid w:val="00AF37A4"/>
    <w:rsid w:val="00AF39E7"/>
    <w:rsid w:val="00AF59EB"/>
    <w:rsid w:val="00AF5B06"/>
    <w:rsid w:val="00AF5F2E"/>
    <w:rsid w:val="00AF6E39"/>
    <w:rsid w:val="00B01299"/>
    <w:rsid w:val="00B0190D"/>
    <w:rsid w:val="00B01ECE"/>
    <w:rsid w:val="00B04F97"/>
    <w:rsid w:val="00B06757"/>
    <w:rsid w:val="00B06EB5"/>
    <w:rsid w:val="00B07426"/>
    <w:rsid w:val="00B108F1"/>
    <w:rsid w:val="00B1399F"/>
    <w:rsid w:val="00B146F5"/>
    <w:rsid w:val="00B14A28"/>
    <w:rsid w:val="00B14B85"/>
    <w:rsid w:val="00B15772"/>
    <w:rsid w:val="00B166CC"/>
    <w:rsid w:val="00B16CC5"/>
    <w:rsid w:val="00B17D00"/>
    <w:rsid w:val="00B2004B"/>
    <w:rsid w:val="00B20C5E"/>
    <w:rsid w:val="00B20F12"/>
    <w:rsid w:val="00B20F1D"/>
    <w:rsid w:val="00B2156A"/>
    <w:rsid w:val="00B229F7"/>
    <w:rsid w:val="00B22DA6"/>
    <w:rsid w:val="00B2365A"/>
    <w:rsid w:val="00B239EA"/>
    <w:rsid w:val="00B24A0C"/>
    <w:rsid w:val="00B25B2A"/>
    <w:rsid w:val="00B2605D"/>
    <w:rsid w:val="00B268F3"/>
    <w:rsid w:val="00B30214"/>
    <w:rsid w:val="00B312F7"/>
    <w:rsid w:val="00B31407"/>
    <w:rsid w:val="00B32BD4"/>
    <w:rsid w:val="00B332FE"/>
    <w:rsid w:val="00B335E3"/>
    <w:rsid w:val="00B338D9"/>
    <w:rsid w:val="00B33998"/>
    <w:rsid w:val="00B33B08"/>
    <w:rsid w:val="00B3402E"/>
    <w:rsid w:val="00B3419C"/>
    <w:rsid w:val="00B3669B"/>
    <w:rsid w:val="00B40119"/>
    <w:rsid w:val="00B41710"/>
    <w:rsid w:val="00B4293D"/>
    <w:rsid w:val="00B43123"/>
    <w:rsid w:val="00B439C8"/>
    <w:rsid w:val="00B449C7"/>
    <w:rsid w:val="00B462E6"/>
    <w:rsid w:val="00B47526"/>
    <w:rsid w:val="00B50825"/>
    <w:rsid w:val="00B50F1E"/>
    <w:rsid w:val="00B515B1"/>
    <w:rsid w:val="00B54BA1"/>
    <w:rsid w:val="00B5521F"/>
    <w:rsid w:val="00B57764"/>
    <w:rsid w:val="00B600A0"/>
    <w:rsid w:val="00B61625"/>
    <w:rsid w:val="00B624C6"/>
    <w:rsid w:val="00B6255E"/>
    <w:rsid w:val="00B634FA"/>
    <w:rsid w:val="00B63658"/>
    <w:rsid w:val="00B65062"/>
    <w:rsid w:val="00B65E6F"/>
    <w:rsid w:val="00B7133E"/>
    <w:rsid w:val="00B713DC"/>
    <w:rsid w:val="00B7164C"/>
    <w:rsid w:val="00B72142"/>
    <w:rsid w:val="00B733FC"/>
    <w:rsid w:val="00B75EA2"/>
    <w:rsid w:val="00B81C09"/>
    <w:rsid w:val="00B8267D"/>
    <w:rsid w:val="00B837EF"/>
    <w:rsid w:val="00B85E0A"/>
    <w:rsid w:val="00B86004"/>
    <w:rsid w:val="00B86529"/>
    <w:rsid w:val="00B877F7"/>
    <w:rsid w:val="00B878A1"/>
    <w:rsid w:val="00B87FB1"/>
    <w:rsid w:val="00B9032D"/>
    <w:rsid w:val="00B91F6F"/>
    <w:rsid w:val="00B946B4"/>
    <w:rsid w:val="00B951BD"/>
    <w:rsid w:val="00B959A7"/>
    <w:rsid w:val="00B96824"/>
    <w:rsid w:val="00B97239"/>
    <w:rsid w:val="00BA0C7F"/>
    <w:rsid w:val="00BA102E"/>
    <w:rsid w:val="00BA12BC"/>
    <w:rsid w:val="00BA21FB"/>
    <w:rsid w:val="00BA4741"/>
    <w:rsid w:val="00BA58C3"/>
    <w:rsid w:val="00BA73A4"/>
    <w:rsid w:val="00BB0531"/>
    <w:rsid w:val="00BB0F63"/>
    <w:rsid w:val="00BB11B1"/>
    <w:rsid w:val="00BB1B3E"/>
    <w:rsid w:val="00BB1F82"/>
    <w:rsid w:val="00BB2A53"/>
    <w:rsid w:val="00BB6ABC"/>
    <w:rsid w:val="00BB6E11"/>
    <w:rsid w:val="00BC1215"/>
    <w:rsid w:val="00BC1253"/>
    <w:rsid w:val="00BC5B98"/>
    <w:rsid w:val="00BC64B2"/>
    <w:rsid w:val="00BC7F4C"/>
    <w:rsid w:val="00BD0972"/>
    <w:rsid w:val="00BD0B50"/>
    <w:rsid w:val="00BD1AEE"/>
    <w:rsid w:val="00BD1B73"/>
    <w:rsid w:val="00BD42C6"/>
    <w:rsid w:val="00BD4563"/>
    <w:rsid w:val="00BD486F"/>
    <w:rsid w:val="00BD568F"/>
    <w:rsid w:val="00BD79F7"/>
    <w:rsid w:val="00BE29E8"/>
    <w:rsid w:val="00BE4B9D"/>
    <w:rsid w:val="00BE5D7D"/>
    <w:rsid w:val="00BE6FA1"/>
    <w:rsid w:val="00BE72B2"/>
    <w:rsid w:val="00BF1658"/>
    <w:rsid w:val="00BF1972"/>
    <w:rsid w:val="00BF299E"/>
    <w:rsid w:val="00BF41E2"/>
    <w:rsid w:val="00BF4B1C"/>
    <w:rsid w:val="00BF59C4"/>
    <w:rsid w:val="00BF6827"/>
    <w:rsid w:val="00BF7B07"/>
    <w:rsid w:val="00C01BFB"/>
    <w:rsid w:val="00C01F24"/>
    <w:rsid w:val="00C02E2C"/>
    <w:rsid w:val="00C02F22"/>
    <w:rsid w:val="00C0378E"/>
    <w:rsid w:val="00C0490D"/>
    <w:rsid w:val="00C05085"/>
    <w:rsid w:val="00C058C8"/>
    <w:rsid w:val="00C05E9A"/>
    <w:rsid w:val="00C063AD"/>
    <w:rsid w:val="00C06529"/>
    <w:rsid w:val="00C06788"/>
    <w:rsid w:val="00C06DD7"/>
    <w:rsid w:val="00C1074E"/>
    <w:rsid w:val="00C10B96"/>
    <w:rsid w:val="00C111D4"/>
    <w:rsid w:val="00C11E5C"/>
    <w:rsid w:val="00C11FF8"/>
    <w:rsid w:val="00C157C5"/>
    <w:rsid w:val="00C15C74"/>
    <w:rsid w:val="00C16791"/>
    <w:rsid w:val="00C16F17"/>
    <w:rsid w:val="00C1769D"/>
    <w:rsid w:val="00C17A20"/>
    <w:rsid w:val="00C20583"/>
    <w:rsid w:val="00C2207D"/>
    <w:rsid w:val="00C2246E"/>
    <w:rsid w:val="00C2731E"/>
    <w:rsid w:val="00C30614"/>
    <w:rsid w:val="00C30F27"/>
    <w:rsid w:val="00C31863"/>
    <w:rsid w:val="00C32326"/>
    <w:rsid w:val="00C33DFF"/>
    <w:rsid w:val="00C34F89"/>
    <w:rsid w:val="00C36519"/>
    <w:rsid w:val="00C3678E"/>
    <w:rsid w:val="00C37BD8"/>
    <w:rsid w:val="00C406D7"/>
    <w:rsid w:val="00C42AA0"/>
    <w:rsid w:val="00C43F60"/>
    <w:rsid w:val="00C46282"/>
    <w:rsid w:val="00C4691A"/>
    <w:rsid w:val="00C50382"/>
    <w:rsid w:val="00C506E5"/>
    <w:rsid w:val="00C51B82"/>
    <w:rsid w:val="00C534A3"/>
    <w:rsid w:val="00C535B3"/>
    <w:rsid w:val="00C53938"/>
    <w:rsid w:val="00C53D4E"/>
    <w:rsid w:val="00C55090"/>
    <w:rsid w:val="00C552B0"/>
    <w:rsid w:val="00C552E6"/>
    <w:rsid w:val="00C55EC7"/>
    <w:rsid w:val="00C56C79"/>
    <w:rsid w:val="00C570A3"/>
    <w:rsid w:val="00C60096"/>
    <w:rsid w:val="00C61724"/>
    <w:rsid w:val="00C63556"/>
    <w:rsid w:val="00C63BF8"/>
    <w:rsid w:val="00C655B6"/>
    <w:rsid w:val="00C676DD"/>
    <w:rsid w:val="00C67A35"/>
    <w:rsid w:val="00C718AD"/>
    <w:rsid w:val="00C72EC1"/>
    <w:rsid w:val="00C73F57"/>
    <w:rsid w:val="00C754AD"/>
    <w:rsid w:val="00C75653"/>
    <w:rsid w:val="00C7602F"/>
    <w:rsid w:val="00C769FE"/>
    <w:rsid w:val="00C77AFB"/>
    <w:rsid w:val="00C826EC"/>
    <w:rsid w:val="00C82BE5"/>
    <w:rsid w:val="00C82C69"/>
    <w:rsid w:val="00C82F75"/>
    <w:rsid w:val="00C83865"/>
    <w:rsid w:val="00C83DC5"/>
    <w:rsid w:val="00C845E3"/>
    <w:rsid w:val="00C848E9"/>
    <w:rsid w:val="00C862AE"/>
    <w:rsid w:val="00C872BB"/>
    <w:rsid w:val="00C87B88"/>
    <w:rsid w:val="00C87D60"/>
    <w:rsid w:val="00C87D7A"/>
    <w:rsid w:val="00C91748"/>
    <w:rsid w:val="00C93339"/>
    <w:rsid w:val="00C933C6"/>
    <w:rsid w:val="00C94FBA"/>
    <w:rsid w:val="00C972E4"/>
    <w:rsid w:val="00C97D27"/>
    <w:rsid w:val="00CA000F"/>
    <w:rsid w:val="00CA1CB1"/>
    <w:rsid w:val="00CA226F"/>
    <w:rsid w:val="00CA2598"/>
    <w:rsid w:val="00CA30DC"/>
    <w:rsid w:val="00CA37A8"/>
    <w:rsid w:val="00CA5F8B"/>
    <w:rsid w:val="00CA657E"/>
    <w:rsid w:val="00CA70B4"/>
    <w:rsid w:val="00CA70D3"/>
    <w:rsid w:val="00CA77BF"/>
    <w:rsid w:val="00CB0C2D"/>
    <w:rsid w:val="00CB4115"/>
    <w:rsid w:val="00CB4B38"/>
    <w:rsid w:val="00CB4D4E"/>
    <w:rsid w:val="00CB5B3C"/>
    <w:rsid w:val="00CB5D3C"/>
    <w:rsid w:val="00CB63E9"/>
    <w:rsid w:val="00CB6943"/>
    <w:rsid w:val="00CB7097"/>
    <w:rsid w:val="00CB71A6"/>
    <w:rsid w:val="00CC1716"/>
    <w:rsid w:val="00CC1868"/>
    <w:rsid w:val="00CC1BCA"/>
    <w:rsid w:val="00CC1EAE"/>
    <w:rsid w:val="00CC241F"/>
    <w:rsid w:val="00CC306C"/>
    <w:rsid w:val="00CC461B"/>
    <w:rsid w:val="00CC4840"/>
    <w:rsid w:val="00CC58D6"/>
    <w:rsid w:val="00CC5FB4"/>
    <w:rsid w:val="00CC6C0F"/>
    <w:rsid w:val="00CC77AB"/>
    <w:rsid w:val="00CC789F"/>
    <w:rsid w:val="00CC7EFD"/>
    <w:rsid w:val="00CD09ED"/>
    <w:rsid w:val="00CD0C92"/>
    <w:rsid w:val="00CD1430"/>
    <w:rsid w:val="00CD143D"/>
    <w:rsid w:val="00CD149C"/>
    <w:rsid w:val="00CD42B5"/>
    <w:rsid w:val="00CD4656"/>
    <w:rsid w:val="00CD5BEA"/>
    <w:rsid w:val="00CD6465"/>
    <w:rsid w:val="00CD6D6F"/>
    <w:rsid w:val="00CE0B40"/>
    <w:rsid w:val="00CE0E68"/>
    <w:rsid w:val="00CE3DBF"/>
    <w:rsid w:val="00CE5503"/>
    <w:rsid w:val="00CE6C6D"/>
    <w:rsid w:val="00CE75D6"/>
    <w:rsid w:val="00CE7C7E"/>
    <w:rsid w:val="00CF0453"/>
    <w:rsid w:val="00CF06D9"/>
    <w:rsid w:val="00CF14F4"/>
    <w:rsid w:val="00CF1B14"/>
    <w:rsid w:val="00CF1CDF"/>
    <w:rsid w:val="00CF2569"/>
    <w:rsid w:val="00CF2F0D"/>
    <w:rsid w:val="00CF39CD"/>
    <w:rsid w:val="00CF401C"/>
    <w:rsid w:val="00CF4BF1"/>
    <w:rsid w:val="00CF57B2"/>
    <w:rsid w:val="00CF5C06"/>
    <w:rsid w:val="00CF629D"/>
    <w:rsid w:val="00CF7260"/>
    <w:rsid w:val="00CF7DD9"/>
    <w:rsid w:val="00D000BE"/>
    <w:rsid w:val="00D007FF"/>
    <w:rsid w:val="00D01813"/>
    <w:rsid w:val="00D02718"/>
    <w:rsid w:val="00D03381"/>
    <w:rsid w:val="00D043A8"/>
    <w:rsid w:val="00D04B79"/>
    <w:rsid w:val="00D05352"/>
    <w:rsid w:val="00D07EAE"/>
    <w:rsid w:val="00D1067B"/>
    <w:rsid w:val="00D12214"/>
    <w:rsid w:val="00D12A73"/>
    <w:rsid w:val="00D12E2A"/>
    <w:rsid w:val="00D14320"/>
    <w:rsid w:val="00D14445"/>
    <w:rsid w:val="00D145E4"/>
    <w:rsid w:val="00D14DE1"/>
    <w:rsid w:val="00D15999"/>
    <w:rsid w:val="00D16DCD"/>
    <w:rsid w:val="00D17B6B"/>
    <w:rsid w:val="00D20492"/>
    <w:rsid w:val="00D20AD3"/>
    <w:rsid w:val="00D21D83"/>
    <w:rsid w:val="00D22117"/>
    <w:rsid w:val="00D23A42"/>
    <w:rsid w:val="00D23F66"/>
    <w:rsid w:val="00D247E9"/>
    <w:rsid w:val="00D25344"/>
    <w:rsid w:val="00D255C0"/>
    <w:rsid w:val="00D2592F"/>
    <w:rsid w:val="00D26DC7"/>
    <w:rsid w:val="00D27292"/>
    <w:rsid w:val="00D32F8A"/>
    <w:rsid w:val="00D33AFB"/>
    <w:rsid w:val="00D34978"/>
    <w:rsid w:val="00D35647"/>
    <w:rsid w:val="00D35E0F"/>
    <w:rsid w:val="00D367B6"/>
    <w:rsid w:val="00D370D3"/>
    <w:rsid w:val="00D375E4"/>
    <w:rsid w:val="00D37A02"/>
    <w:rsid w:val="00D4003F"/>
    <w:rsid w:val="00D4025B"/>
    <w:rsid w:val="00D4132D"/>
    <w:rsid w:val="00D4183F"/>
    <w:rsid w:val="00D41846"/>
    <w:rsid w:val="00D4224F"/>
    <w:rsid w:val="00D43AC7"/>
    <w:rsid w:val="00D43B89"/>
    <w:rsid w:val="00D44042"/>
    <w:rsid w:val="00D44051"/>
    <w:rsid w:val="00D4634B"/>
    <w:rsid w:val="00D46C45"/>
    <w:rsid w:val="00D46F6F"/>
    <w:rsid w:val="00D50BC8"/>
    <w:rsid w:val="00D514CE"/>
    <w:rsid w:val="00D51809"/>
    <w:rsid w:val="00D51E50"/>
    <w:rsid w:val="00D53A6C"/>
    <w:rsid w:val="00D54A22"/>
    <w:rsid w:val="00D550D2"/>
    <w:rsid w:val="00D55BFF"/>
    <w:rsid w:val="00D55F69"/>
    <w:rsid w:val="00D600C9"/>
    <w:rsid w:val="00D62184"/>
    <w:rsid w:val="00D63494"/>
    <w:rsid w:val="00D63916"/>
    <w:rsid w:val="00D64C64"/>
    <w:rsid w:val="00D64FCD"/>
    <w:rsid w:val="00D65053"/>
    <w:rsid w:val="00D66374"/>
    <w:rsid w:val="00D67640"/>
    <w:rsid w:val="00D67A44"/>
    <w:rsid w:val="00D70209"/>
    <w:rsid w:val="00D703D1"/>
    <w:rsid w:val="00D713EF"/>
    <w:rsid w:val="00D71B90"/>
    <w:rsid w:val="00D71DDB"/>
    <w:rsid w:val="00D72D40"/>
    <w:rsid w:val="00D74551"/>
    <w:rsid w:val="00D75856"/>
    <w:rsid w:val="00D76F75"/>
    <w:rsid w:val="00D8157F"/>
    <w:rsid w:val="00D82B5E"/>
    <w:rsid w:val="00D83ABC"/>
    <w:rsid w:val="00D86DE9"/>
    <w:rsid w:val="00D872F3"/>
    <w:rsid w:val="00D87A46"/>
    <w:rsid w:val="00D87D88"/>
    <w:rsid w:val="00D9013F"/>
    <w:rsid w:val="00D9063E"/>
    <w:rsid w:val="00D90737"/>
    <w:rsid w:val="00D90CBD"/>
    <w:rsid w:val="00D90DA5"/>
    <w:rsid w:val="00D93586"/>
    <w:rsid w:val="00D95DDD"/>
    <w:rsid w:val="00D96037"/>
    <w:rsid w:val="00D96B0E"/>
    <w:rsid w:val="00DA0014"/>
    <w:rsid w:val="00DA0AC8"/>
    <w:rsid w:val="00DA0D0A"/>
    <w:rsid w:val="00DA4D00"/>
    <w:rsid w:val="00DA4D15"/>
    <w:rsid w:val="00DA4E97"/>
    <w:rsid w:val="00DA50E5"/>
    <w:rsid w:val="00DA6F40"/>
    <w:rsid w:val="00DA7639"/>
    <w:rsid w:val="00DA7C5E"/>
    <w:rsid w:val="00DA7E76"/>
    <w:rsid w:val="00DB0186"/>
    <w:rsid w:val="00DB14EA"/>
    <w:rsid w:val="00DB513B"/>
    <w:rsid w:val="00DB5516"/>
    <w:rsid w:val="00DB5C81"/>
    <w:rsid w:val="00DB5FE8"/>
    <w:rsid w:val="00DB6712"/>
    <w:rsid w:val="00DB68FF"/>
    <w:rsid w:val="00DB6A5F"/>
    <w:rsid w:val="00DB771A"/>
    <w:rsid w:val="00DC1DFA"/>
    <w:rsid w:val="00DC3EFF"/>
    <w:rsid w:val="00DC49D7"/>
    <w:rsid w:val="00DC5A0E"/>
    <w:rsid w:val="00DC5D9E"/>
    <w:rsid w:val="00DC5FF7"/>
    <w:rsid w:val="00DC6A9E"/>
    <w:rsid w:val="00DC71EA"/>
    <w:rsid w:val="00DC757B"/>
    <w:rsid w:val="00DD1729"/>
    <w:rsid w:val="00DD1AF3"/>
    <w:rsid w:val="00DD1BE0"/>
    <w:rsid w:val="00DD45F5"/>
    <w:rsid w:val="00DE100E"/>
    <w:rsid w:val="00DE2D07"/>
    <w:rsid w:val="00DE2D3B"/>
    <w:rsid w:val="00DE2FAA"/>
    <w:rsid w:val="00DE2FBF"/>
    <w:rsid w:val="00DE4439"/>
    <w:rsid w:val="00DE5A84"/>
    <w:rsid w:val="00DE6601"/>
    <w:rsid w:val="00DE6766"/>
    <w:rsid w:val="00DE6D57"/>
    <w:rsid w:val="00DF041E"/>
    <w:rsid w:val="00DF1518"/>
    <w:rsid w:val="00DF2D0D"/>
    <w:rsid w:val="00DF3EFE"/>
    <w:rsid w:val="00DF5233"/>
    <w:rsid w:val="00DF67F9"/>
    <w:rsid w:val="00E024ED"/>
    <w:rsid w:val="00E05109"/>
    <w:rsid w:val="00E103F7"/>
    <w:rsid w:val="00E147EE"/>
    <w:rsid w:val="00E15F2B"/>
    <w:rsid w:val="00E167A7"/>
    <w:rsid w:val="00E17B63"/>
    <w:rsid w:val="00E17C62"/>
    <w:rsid w:val="00E20697"/>
    <w:rsid w:val="00E221DB"/>
    <w:rsid w:val="00E24024"/>
    <w:rsid w:val="00E24FFA"/>
    <w:rsid w:val="00E279FE"/>
    <w:rsid w:val="00E307A0"/>
    <w:rsid w:val="00E30BBE"/>
    <w:rsid w:val="00E3103C"/>
    <w:rsid w:val="00E31547"/>
    <w:rsid w:val="00E32188"/>
    <w:rsid w:val="00E35BB7"/>
    <w:rsid w:val="00E372F9"/>
    <w:rsid w:val="00E376D7"/>
    <w:rsid w:val="00E40522"/>
    <w:rsid w:val="00E405DC"/>
    <w:rsid w:val="00E40880"/>
    <w:rsid w:val="00E40F49"/>
    <w:rsid w:val="00E41388"/>
    <w:rsid w:val="00E41B68"/>
    <w:rsid w:val="00E41E8E"/>
    <w:rsid w:val="00E42560"/>
    <w:rsid w:val="00E430DF"/>
    <w:rsid w:val="00E44B54"/>
    <w:rsid w:val="00E44E86"/>
    <w:rsid w:val="00E46762"/>
    <w:rsid w:val="00E474EF"/>
    <w:rsid w:val="00E47E18"/>
    <w:rsid w:val="00E50AEB"/>
    <w:rsid w:val="00E50DF5"/>
    <w:rsid w:val="00E511A4"/>
    <w:rsid w:val="00E5122C"/>
    <w:rsid w:val="00E52D87"/>
    <w:rsid w:val="00E53627"/>
    <w:rsid w:val="00E53C2B"/>
    <w:rsid w:val="00E53D4B"/>
    <w:rsid w:val="00E5433C"/>
    <w:rsid w:val="00E54E0B"/>
    <w:rsid w:val="00E56EAF"/>
    <w:rsid w:val="00E57FA9"/>
    <w:rsid w:val="00E6009D"/>
    <w:rsid w:val="00E6032B"/>
    <w:rsid w:val="00E62E4E"/>
    <w:rsid w:val="00E64B71"/>
    <w:rsid w:val="00E65A9E"/>
    <w:rsid w:val="00E65DB1"/>
    <w:rsid w:val="00E66CF2"/>
    <w:rsid w:val="00E66FAD"/>
    <w:rsid w:val="00E713F4"/>
    <w:rsid w:val="00E724BB"/>
    <w:rsid w:val="00E726C9"/>
    <w:rsid w:val="00E74666"/>
    <w:rsid w:val="00E7478D"/>
    <w:rsid w:val="00E750EF"/>
    <w:rsid w:val="00E7671A"/>
    <w:rsid w:val="00E77693"/>
    <w:rsid w:val="00E800E4"/>
    <w:rsid w:val="00E80F7C"/>
    <w:rsid w:val="00E8171A"/>
    <w:rsid w:val="00E824DE"/>
    <w:rsid w:val="00E82978"/>
    <w:rsid w:val="00E82D42"/>
    <w:rsid w:val="00E86349"/>
    <w:rsid w:val="00E90163"/>
    <w:rsid w:val="00E923E7"/>
    <w:rsid w:val="00E92F42"/>
    <w:rsid w:val="00E96AB4"/>
    <w:rsid w:val="00E96F7D"/>
    <w:rsid w:val="00E97C7C"/>
    <w:rsid w:val="00EA00E3"/>
    <w:rsid w:val="00EA01A1"/>
    <w:rsid w:val="00EA11D9"/>
    <w:rsid w:val="00EA18C4"/>
    <w:rsid w:val="00EA1EC2"/>
    <w:rsid w:val="00EA4AAA"/>
    <w:rsid w:val="00EA5AE3"/>
    <w:rsid w:val="00EA629C"/>
    <w:rsid w:val="00EA6800"/>
    <w:rsid w:val="00EA7005"/>
    <w:rsid w:val="00EB00CD"/>
    <w:rsid w:val="00EB0368"/>
    <w:rsid w:val="00EB0AD5"/>
    <w:rsid w:val="00EB0E47"/>
    <w:rsid w:val="00EB1DE5"/>
    <w:rsid w:val="00EB2E28"/>
    <w:rsid w:val="00EB3A7E"/>
    <w:rsid w:val="00EB4E4D"/>
    <w:rsid w:val="00EB5B84"/>
    <w:rsid w:val="00EB6041"/>
    <w:rsid w:val="00EB742E"/>
    <w:rsid w:val="00EC1A69"/>
    <w:rsid w:val="00EC1B8F"/>
    <w:rsid w:val="00EC2256"/>
    <w:rsid w:val="00EC2FD7"/>
    <w:rsid w:val="00EC35FD"/>
    <w:rsid w:val="00EC3ED7"/>
    <w:rsid w:val="00EC3FA7"/>
    <w:rsid w:val="00EC4083"/>
    <w:rsid w:val="00EC45B0"/>
    <w:rsid w:val="00EC4DB5"/>
    <w:rsid w:val="00EC5153"/>
    <w:rsid w:val="00EC5B58"/>
    <w:rsid w:val="00EC6995"/>
    <w:rsid w:val="00EC6B6B"/>
    <w:rsid w:val="00ED1706"/>
    <w:rsid w:val="00ED2C7C"/>
    <w:rsid w:val="00ED410A"/>
    <w:rsid w:val="00ED62DD"/>
    <w:rsid w:val="00ED7B03"/>
    <w:rsid w:val="00EE154B"/>
    <w:rsid w:val="00EE1B88"/>
    <w:rsid w:val="00EE5BC7"/>
    <w:rsid w:val="00EE71C2"/>
    <w:rsid w:val="00EF01F2"/>
    <w:rsid w:val="00EF0808"/>
    <w:rsid w:val="00EF0CAA"/>
    <w:rsid w:val="00EF1C9A"/>
    <w:rsid w:val="00EF1E67"/>
    <w:rsid w:val="00EF283A"/>
    <w:rsid w:val="00EF396A"/>
    <w:rsid w:val="00EF4AE2"/>
    <w:rsid w:val="00EF4EDA"/>
    <w:rsid w:val="00EF5A20"/>
    <w:rsid w:val="00EF6B21"/>
    <w:rsid w:val="00EF6C3A"/>
    <w:rsid w:val="00EF6D44"/>
    <w:rsid w:val="00F0000C"/>
    <w:rsid w:val="00F027A8"/>
    <w:rsid w:val="00F04E12"/>
    <w:rsid w:val="00F054F4"/>
    <w:rsid w:val="00F05920"/>
    <w:rsid w:val="00F11C1F"/>
    <w:rsid w:val="00F11FD1"/>
    <w:rsid w:val="00F123BA"/>
    <w:rsid w:val="00F13574"/>
    <w:rsid w:val="00F1615D"/>
    <w:rsid w:val="00F16359"/>
    <w:rsid w:val="00F204FA"/>
    <w:rsid w:val="00F226D1"/>
    <w:rsid w:val="00F22C86"/>
    <w:rsid w:val="00F22DDA"/>
    <w:rsid w:val="00F23440"/>
    <w:rsid w:val="00F23AFA"/>
    <w:rsid w:val="00F241E7"/>
    <w:rsid w:val="00F2456F"/>
    <w:rsid w:val="00F27659"/>
    <w:rsid w:val="00F301C6"/>
    <w:rsid w:val="00F3042D"/>
    <w:rsid w:val="00F3046C"/>
    <w:rsid w:val="00F31BBB"/>
    <w:rsid w:val="00F337B6"/>
    <w:rsid w:val="00F366D8"/>
    <w:rsid w:val="00F36C91"/>
    <w:rsid w:val="00F37567"/>
    <w:rsid w:val="00F37844"/>
    <w:rsid w:val="00F378AE"/>
    <w:rsid w:val="00F40458"/>
    <w:rsid w:val="00F42174"/>
    <w:rsid w:val="00F42672"/>
    <w:rsid w:val="00F43B03"/>
    <w:rsid w:val="00F44733"/>
    <w:rsid w:val="00F44CF0"/>
    <w:rsid w:val="00F455A3"/>
    <w:rsid w:val="00F460D2"/>
    <w:rsid w:val="00F471A5"/>
    <w:rsid w:val="00F5037A"/>
    <w:rsid w:val="00F50978"/>
    <w:rsid w:val="00F50A05"/>
    <w:rsid w:val="00F520D3"/>
    <w:rsid w:val="00F5220D"/>
    <w:rsid w:val="00F522F9"/>
    <w:rsid w:val="00F53D98"/>
    <w:rsid w:val="00F566D1"/>
    <w:rsid w:val="00F56EC9"/>
    <w:rsid w:val="00F57898"/>
    <w:rsid w:val="00F602EF"/>
    <w:rsid w:val="00F611F9"/>
    <w:rsid w:val="00F61402"/>
    <w:rsid w:val="00F619BA"/>
    <w:rsid w:val="00F61B33"/>
    <w:rsid w:val="00F62A2F"/>
    <w:rsid w:val="00F63878"/>
    <w:rsid w:val="00F644D4"/>
    <w:rsid w:val="00F64B47"/>
    <w:rsid w:val="00F64D08"/>
    <w:rsid w:val="00F64EAD"/>
    <w:rsid w:val="00F64F57"/>
    <w:rsid w:val="00F65A01"/>
    <w:rsid w:val="00F71307"/>
    <w:rsid w:val="00F716A4"/>
    <w:rsid w:val="00F72433"/>
    <w:rsid w:val="00F72B77"/>
    <w:rsid w:val="00F7351D"/>
    <w:rsid w:val="00F75E3C"/>
    <w:rsid w:val="00F76093"/>
    <w:rsid w:val="00F762A7"/>
    <w:rsid w:val="00F80A2A"/>
    <w:rsid w:val="00F813DB"/>
    <w:rsid w:val="00F82091"/>
    <w:rsid w:val="00F830EB"/>
    <w:rsid w:val="00F846A8"/>
    <w:rsid w:val="00F852E4"/>
    <w:rsid w:val="00F86296"/>
    <w:rsid w:val="00F906BB"/>
    <w:rsid w:val="00F920E6"/>
    <w:rsid w:val="00F93A5D"/>
    <w:rsid w:val="00F94220"/>
    <w:rsid w:val="00F955E1"/>
    <w:rsid w:val="00F96494"/>
    <w:rsid w:val="00F9668C"/>
    <w:rsid w:val="00F9676E"/>
    <w:rsid w:val="00F96ACF"/>
    <w:rsid w:val="00FA44A9"/>
    <w:rsid w:val="00FA4555"/>
    <w:rsid w:val="00FA6B9E"/>
    <w:rsid w:val="00FA7FF6"/>
    <w:rsid w:val="00FB0B04"/>
    <w:rsid w:val="00FB1929"/>
    <w:rsid w:val="00FB1A7F"/>
    <w:rsid w:val="00FB2357"/>
    <w:rsid w:val="00FB27B4"/>
    <w:rsid w:val="00FB3E82"/>
    <w:rsid w:val="00FB46A2"/>
    <w:rsid w:val="00FB6CFA"/>
    <w:rsid w:val="00FB73F4"/>
    <w:rsid w:val="00FB7CD9"/>
    <w:rsid w:val="00FC0318"/>
    <w:rsid w:val="00FC0AA5"/>
    <w:rsid w:val="00FC111C"/>
    <w:rsid w:val="00FC14DB"/>
    <w:rsid w:val="00FC166C"/>
    <w:rsid w:val="00FC1D99"/>
    <w:rsid w:val="00FC22A0"/>
    <w:rsid w:val="00FC2AD8"/>
    <w:rsid w:val="00FC3E34"/>
    <w:rsid w:val="00FC4093"/>
    <w:rsid w:val="00FC428A"/>
    <w:rsid w:val="00FC4A5C"/>
    <w:rsid w:val="00FC594C"/>
    <w:rsid w:val="00FC5B32"/>
    <w:rsid w:val="00FC76D3"/>
    <w:rsid w:val="00FD13B7"/>
    <w:rsid w:val="00FD17FA"/>
    <w:rsid w:val="00FD2EE4"/>
    <w:rsid w:val="00FD33A5"/>
    <w:rsid w:val="00FD58B1"/>
    <w:rsid w:val="00FE0529"/>
    <w:rsid w:val="00FE085B"/>
    <w:rsid w:val="00FE0ADE"/>
    <w:rsid w:val="00FE2F0C"/>
    <w:rsid w:val="00FE3CEC"/>
    <w:rsid w:val="00FE6246"/>
    <w:rsid w:val="00FE7D8D"/>
    <w:rsid w:val="00FE7E54"/>
    <w:rsid w:val="00FF0588"/>
    <w:rsid w:val="00FF0D52"/>
    <w:rsid w:val="00FF1639"/>
    <w:rsid w:val="00FF1E57"/>
    <w:rsid w:val="00FF3376"/>
    <w:rsid w:val="00FF3B45"/>
    <w:rsid w:val="00FF3D46"/>
    <w:rsid w:val="00FF43EE"/>
    <w:rsid w:val="00FF4CF9"/>
    <w:rsid w:val="00FF675C"/>
    <w:rsid w:val="00FF74AE"/>
    <w:rsid w:val="03F6C082"/>
    <w:rsid w:val="085CCFC0"/>
    <w:rsid w:val="08EC8BDF"/>
    <w:rsid w:val="09A4B3F2"/>
    <w:rsid w:val="09F99D3B"/>
    <w:rsid w:val="0E4118FF"/>
    <w:rsid w:val="0EE12B52"/>
    <w:rsid w:val="10976FD8"/>
    <w:rsid w:val="181635FF"/>
    <w:rsid w:val="1994A399"/>
    <w:rsid w:val="23A9EF78"/>
    <w:rsid w:val="2585CA22"/>
    <w:rsid w:val="260D4BD8"/>
    <w:rsid w:val="26AD3216"/>
    <w:rsid w:val="26E809C0"/>
    <w:rsid w:val="26F36E11"/>
    <w:rsid w:val="28630B39"/>
    <w:rsid w:val="2B62B731"/>
    <w:rsid w:val="2EB8E8E9"/>
    <w:rsid w:val="302106D3"/>
    <w:rsid w:val="357B3DAB"/>
    <w:rsid w:val="429131ED"/>
    <w:rsid w:val="4296FDE8"/>
    <w:rsid w:val="493A9201"/>
    <w:rsid w:val="4C0EE973"/>
    <w:rsid w:val="4CDDCE40"/>
    <w:rsid w:val="50DAD2B2"/>
    <w:rsid w:val="52E6617D"/>
    <w:rsid w:val="57686697"/>
    <w:rsid w:val="576A19A9"/>
    <w:rsid w:val="58CD53B2"/>
    <w:rsid w:val="60C8BE57"/>
    <w:rsid w:val="61D3B06E"/>
    <w:rsid w:val="62C4E61C"/>
    <w:rsid w:val="63B477BE"/>
    <w:rsid w:val="665FCDBD"/>
    <w:rsid w:val="6BA5630D"/>
    <w:rsid w:val="6E189E58"/>
    <w:rsid w:val="738A3820"/>
    <w:rsid w:val="74C57845"/>
    <w:rsid w:val="74C99272"/>
    <w:rsid w:val="77DD6E58"/>
    <w:rsid w:val="793447CA"/>
    <w:rsid w:val="7A00FC50"/>
    <w:rsid w:val="7D5E6738"/>
    <w:rsid w:val="7DACC1CA"/>
    <w:rsid w:val="7E3613C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BD23A"/>
  <w15:chartTrackingRefBased/>
  <w15:docId w15:val="{FE4C559F-B5F4-43E0-97A4-C5AC9FC0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26"/>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uiPriority w:val="9"/>
    <w:qFormat/>
    <w:rsid w:val="00DE4439"/>
    <w:pPr>
      <w:keepNext/>
      <w:keepLines/>
      <w:spacing w:before="480" w:after="240"/>
      <w:outlineLvl w:val="0"/>
    </w:pPr>
    <w:rPr>
      <w:rFonts w:asciiTheme="majorHAnsi" w:eastAsiaTheme="majorEastAsia" w:hAnsiTheme="majorHAnsi" w:cstheme="majorBidi"/>
      <w:color w:val="43D596" w:themeColor="accent2"/>
      <w:sz w:val="48"/>
      <w:szCs w:val="48"/>
    </w:rPr>
  </w:style>
  <w:style w:type="paragraph" w:styleId="Heading2">
    <w:name w:val="heading 2"/>
    <w:basedOn w:val="Normal"/>
    <w:next w:val="Normal"/>
    <w:link w:val="Heading2Char"/>
    <w:uiPriority w:val="9"/>
    <w:unhideWhenUsed/>
    <w:qFormat/>
    <w:rsid w:val="00DE4439"/>
    <w:pPr>
      <w:keepNext/>
      <w:keepLines/>
      <w:spacing w:before="40" w:after="0"/>
      <w:outlineLvl w:val="1"/>
    </w:pPr>
    <w:rPr>
      <w:rFonts w:eastAsiaTheme="majorEastAsia" w:cstheme="majorBidi"/>
      <w:b/>
      <w:color w:val="062172" w:themeColor="accent1"/>
      <w:sz w:val="24"/>
    </w:rPr>
  </w:style>
  <w:style w:type="paragraph" w:styleId="Heading3">
    <w:name w:val="heading 3"/>
    <w:basedOn w:val="Normal"/>
    <w:next w:val="Normal"/>
    <w:link w:val="Heading3Char"/>
    <w:uiPriority w:val="9"/>
    <w:unhideWhenUsed/>
    <w:qFormat/>
    <w:rsid w:val="00DE4439"/>
    <w:pPr>
      <w:keepNext/>
      <w:keepLines/>
      <w:spacing w:before="40" w:after="0"/>
      <w:outlineLvl w:val="2"/>
    </w:pPr>
    <w:rPr>
      <w:rFonts w:eastAsiaTheme="majorEastAsia" w:cs="Poppins (Corpo)"/>
      <w:b/>
      <w:bCs/>
      <w:color w:val="062172" w:themeColor="accent1"/>
      <w:szCs w:val="20"/>
      <w:u w:val="single" w:color="43D596" w:themeColor="accent2"/>
    </w:rPr>
  </w:style>
  <w:style w:type="paragraph" w:styleId="Heading4">
    <w:name w:val="heading 4"/>
    <w:basedOn w:val="Normal"/>
    <w:next w:val="Normal"/>
    <w:link w:val="Heading4Char"/>
    <w:uiPriority w:val="9"/>
    <w:unhideWhenUsed/>
    <w:qFormat/>
    <w:rsid w:val="00DE4439"/>
    <w:pPr>
      <w:keepNext/>
      <w:keepLines/>
      <w:spacing w:before="40" w:after="0"/>
      <w:outlineLvl w:val="3"/>
    </w:pPr>
    <w:rPr>
      <w:rFonts w:eastAsiaTheme="majorEastAsia" w:cs="Poppins (Corpo)"/>
      <w:b/>
      <w:bCs/>
      <w:color w:val="062172" w:themeColor="accent1"/>
      <w:u w:val="single" w:color="43D596" w:themeColor="accent2"/>
      <w:lang w:val="en-US"/>
    </w:rPr>
  </w:style>
  <w:style w:type="paragraph" w:styleId="Heading5">
    <w:name w:val="heading 5"/>
    <w:basedOn w:val="Normal"/>
    <w:next w:val="Normal"/>
    <w:link w:val="Heading5Char"/>
    <w:uiPriority w:val="9"/>
    <w:unhideWhenUsed/>
    <w:qFormat/>
    <w:rsid w:val="00DE4439"/>
    <w:pPr>
      <w:keepNext/>
      <w:keepLines/>
      <w:spacing w:before="40" w:after="0"/>
      <w:outlineLvl w:val="4"/>
    </w:pPr>
    <w:rPr>
      <w:rFonts w:asciiTheme="majorHAnsi" w:eastAsiaTheme="majorEastAsia" w:hAnsiTheme="majorHAnsi" w:cstheme="majorBidi"/>
      <w:color w:val="0418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39"/>
    <w:rPr>
      <w:rFonts w:asciiTheme="majorHAnsi" w:eastAsiaTheme="majorEastAsia" w:hAnsiTheme="majorHAnsi" w:cstheme="majorBidi"/>
      <w:color w:val="43D596" w:themeColor="accent2"/>
      <w:sz w:val="48"/>
      <w:szCs w:val="48"/>
    </w:rPr>
  </w:style>
  <w:style w:type="paragraph" w:styleId="Subtitle">
    <w:name w:val="Subtitle"/>
    <w:basedOn w:val="Normal"/>
    <w:next w:val="Normal"/>
    <w:link w:val="SubtitleChar"/>
    <w:uiPriority w:val="11"/>
    <w:qFormat/>
    <w:rsid w:val="00DE4439"/>
    <w:pPr>
      <w:numPr>
        <w:ilvl w:val="1"/>
      </w:numPr>
      <w:spacing w:after="360"/>
    </w:pPr>
    <w:rPr>
      <w:b/>
      <w:color w:val="062172" w:themeColor="accent1"/>
      <w:spacing w:val="15"/>
      <w:sz w:val="24"/>
    </w:rPr>
  </w:style>
  <w:style w:type="character" w:customStyle="1" w:styleId="SubtitleChar">
    <w:name w:val="Subtitle Char"/>
    <w:basedOn w:val="DefaultParagraphFont"/>
    <w:link w:val="Subtitle"/>
    <w:uiPriority w:val="11"/>
    <w:rsid w:val="00DE4439"/>
    <w:rPr>
      <w:rFonts w:eastAsiaTheme="minorEastAsia"/>
      <w:b/>
      <w:color w:val="062172" w:themeColor="accent1"/>
      <w:spacing w:val="15"/>
      <w:szCs w:val="22"/>
    </w:rPr>
  </w:style>
  <w:style w:type="paragraph" w:styleId="Title">
    <w:name w:val="Title"/>
    <w:next w:val="Normal"/>
    <w:link w:val="TitleChar"/>
    <w:uiPriority w:val="10"/>
    <w:qFormat/>
    <w:rsid w:val="00D74551"/>
    <w:pPr>
      <w:spacing w:after="480"/>
    </w:pPr>
    <w:rPr>
      <w:rFonts w:asciiTheme="majorHAnsi" w:eastAsiaTheme="majorEastAsia" w:hAnsiTheme="majorHAnsi" w:cstheme="majorBidi"/>
      <w:color w:val="43D596" w:themeColor="accent2"/>
      <w:sz w:val="140"/>
      <w:szCs w:val="32"/>
    </w:rPr>
  </w:style>
  <w:style w:type="paragraph" w:styleId="FootnoteText">
    <w:name w:val="footnote text"/>
    <w:basedOn w:val="Normal"/>
    <w:link w:val="FootnoteTextChar"/>
    <w:uiPriority w:val="99"/>
    <w:semiHidden/>
    <w:unhideWhenUsed/>
    <w:rsid w:val="00B97239"/>
    <w:rPr>
      <w:szCs w:val="20"/>
    </w:rPr>
  </w:style>
  <w:style w:type="character" w:customStyle="1" w:styleId="FootnoteTextChar">
    <w:name w:val="Footnote Text Char"/>
    <w:basedOn w:val="DefaultParagraphFont"/>
    <w:link w:val="FootnoteText"/>
    <w:uiPriority w:val="99"/>
    <w:semiHidden/>
    <w:rsid w:val="00B97239"/>
    <w:rPr>
      <w:sz w:val="20"/>
      <w:szCs w:val="20"/>
    </w:rPr>
  </w:style>
  <w:style w:type="character" w:customStyle="1" w:styleId="TitleChar">
    <w:name w:val="Title Char"/>
    <w:basedOn w:val="DefaultParagraphFont"/>
    <w:link w:val="Title"/>
    <w:uiPriority w:val="10"/>
    <w:rsid w:val="00D74551"/>
    <w:rPr>
      <w:rFonts w:asciiTheme="majorHAnsi" w:eastAsiaTheme="majorEastAsia" w:hAnsiTheme="majorHAnsi" w:cstheme="majorBidi"/>
      <w:color w:val="43D596" w:themeColor="accent2"/>
      <w:sz w:val="140"/>
      <w:szCs w:val="32"/>
    </w:rPr>
  </w:style>
  <w:style w:type="character" w:customStyle="1" w:styleId="Heading2Char">
    <w:name w:val="Heading 2 Char"/>
    <w:basedOn w:val="DefaultParagraphFont"/>
    <w:link w:val="Heading2"/>
    <w:uiPriority w:val="9"/>
    <w:rsid w:val="00DE4439"/>
    <w:rPr>
      <w:rFonts w:eastAsiaTheme="majorEastAsia" w:cstheme="majorBidi"/>
      <w:b/>
      <w:color w:val="062172" w:themeColor="accent1"/>
    </w:rPr>
  </w:style>
  <w:style w:type="paragraph" w:styleId="Quote">
    <w:name w:val="Quote"/>
    <w:basedOn w:val="Normal"/>
    <w:next w:val="Normal"/>
    <w:link w:val="QuoteChar"/>
    <w:uiPriority w:val="29"/>
    <w:qFormat/>
    <w:rsid w:val="0067785B"/>
    <w:pPr>
      <w:spacing w:before="200"/>
      <w:ind w:left="864" w:right="864"/>
    </w:pPr>
    <w:rPr>
      <w:rFonts w:ascii="Poppins" w:hAnsi="Poppins"/>
      <w:b/>
      <w:i/>
      <w:iCs/>
      <w:color w:val="43D596" w:themeColor="accent2"/>
    </w:rPr>
  </w:style>
  <w:style w:type="character" w:customStyle="1" w:styleId="QuoteChar">
    <w:name w:val="Quote Char"/>
    <w:basedOn w:val="DefaultParagraphFont"/>
    <w:link w:val="Quote"/>
    <w:uiPriority w:val="29"/>
    <w:rsid w:val="0067785B"/>
    <w:rPr>
      <w:rFonts w:ascii="Poppins" w:hAnsi="Poppins"/>
      <w:b/>
      <w:i/>
      <w:iCs/>
      <w:color w:val="43D596" w:themeColor="accent2"/>
      <w:sz w:val="20"/>
    </w:rPr>
  </w:style>
  <w:style w:type="character" w:styleId="Hyperlink">
    <w:name w:val="Hyperlink"/>
    <w:basedOn w:val="DefaultParagraphFont"/>
    <w:uiPriority w:val="99"/>
    <w:unhideWhenUsed/>
    <w:rsid w:val="0067785B"/>
    <w:rPr>
      <w:color w:val="0563C1" w:themeColor="hyperlink"/>
      <w:u w:val="single"/>
    </w:rPr>
  </w:style>
  <w:style w:type="character" w:styleId="UnresolvedMention">
    <w:name w:val="Unresolved Mention"/>
    <w:basedOn w:val="DefaultParagraphFont"/>
    <w:uiPriority w:val="99"/>
    <w:unhideWhenUsed/>
    <w:rsid w:val="0067785B"/>
    <w:rPr>
      <w:color w:val="605E5C"/>
      <w:shd w:val="clear" w:color="auto" w:fill="E1DFDD"/>
    </w:rPr>
  </w:style>
  <w:style w:type="paragraph" w:styleId="Caption">
    <w:name w:val="caption"/>
    <w:basedOn w:val="Normal"/>
    <w:next w:val="Normal"/>
    <w:uiPriority w:val="35"/>
    <w:unhideWhenUsed/>
    <w:qFormat/>
    <w:rsid w:val="0067785B"/>
    <w:pPr>
      <w:spacing w:after="200"/>
    </w:pPr>
    <w:rPr>
      <w:i/>
      <w:iCs/>
      <w:sz w:val="16"/>
      <w:szCs w:val="18"/>
    </w:rPr>
  </w:style>
  <w:style w:type="paragraph" w:styleId="ListParagraph">
    <w:name w:val="List Paragraph"/>
    <w:basedOn w:val="Normal"/>
    <w:uiPriority w:val="34"/>
    <w:qFormat/>
    <w:rsid w:val="0067785B"/>
    <w:pPr>
      <w:ind w:left="720"/>
      <w:contextualSpacing/>
    </w:pPr>
  </w:style>
  <w:style w:type="numbering" w:customStyle="1" w:styleId="Bulletlist">
    <w:name w:val="Bullet list"/>
    <w:uiPriority w:val="99"/>
    <w:rsid w:val="000A00E9"/>
    <w:pPr>
      <w:numPr>
        <w:numId w:val="16"/>
      </w:numPr>
    </w:pPr>
  </w:style>
  <w:style w:type="paragraph" w:customStyle="1" w:styleId="Bullets">
    <w:name w:val="Bullets"/>
    <w:basedOn w:val="ListParagraph"/>
    <w:qFormat/>
    <w:rsid w:val="00687468"/>
    <w:pPr>
      <w:numPr>
        <w:numId w:val="65"/>
      </w:numPr>
    </w:pPr>
  </w:style>
  <w:style w:type="paragraph" w:customStyle="1" w:styleId="Boxtext">
    <w:name w:val="Box text"/>
    <w:basedOn w:val="Normal"/>
    <w:qFormat/>
    <w:rsid w:val="00DB771A"/>
    <w:pPr>
      <w:pBdr>
        <w:top w:val="single" w:sz="48" w:space="1" w:color="EBF9F2" w:themeColor="accent5" w:themeTint="33"/>
        <w:left w:val="single" w:sz="48" w:space="4" w:color="EBF9F2" w:themeColor="accent5" w:themeTint="33"/>
        <w:bottom w:val="single" w:sz="48" w:space="1" w:color="EBF9F2" w:themeColor="accent5" w:themeTint="33"/>
        <w:right w:val="single" w:sz="48" w:space="4" w:color="EBF9F2" w:themeColor="accent5" w:themeTint="33"/>
      </w:pBdr>
      <w:shd w:val="solid" w:color="EBF9F2" w:themeColor="accent5" w:themeTint="33" w:fill="EBF9F2" w:themeFill="accent5" w:themeFillTint="33"/>
    </w:pPr>
    <w:rPr>
      <w:color w:val="062172" w:themeColor="accent1"/>
    </w:rPr>
  </w:style>
  <w:style w:type="paragraph" w:customStyle="1" w:styleId="BoxTitle">
    <w:name w:val="Box Title"/>
    <w:basedOn w:val="Boxtext"/>
    <w:qFormat/>
    <w:rsid w:val="00DB771A"/>
    <w:rPr>
      <w:b/>
      <w:bCs/>
    </w:rPr>
  </w:style>
  <w:style w:type="paragraph" w:styleId="Header">
    <w:name w:val="header"/>
    <w:basedOn w:val="Normal"/>
    <w:link w:val="HeaderChar"/>
    <w:uiPriority w:val="99"/>
    <w:unhideWhenUsed/>
    <w:rsid w:val="00397C74"/>
    <w:pPr>
      <w:tabs>
        <w:tab w:val="center" w:pos="4819"/>
        <w:tab w:val="right" w:pos="9638"/>
      </w:tabs>
      <w:spacing w:after="0"/>
    </w:pPr>
  </w:style>
  <w:style w:type="character" w:customStyle="1" w:styleId="HeaderChar">
    <w:name w:val="Header Char"/>
    <w:basedOn w:val="DefaultParagraphFont"/>
    <w:link w:val="Header"/>
    <w:uiPriority w:val="99"/>
    <w:rsid w:val="00397C74"/>
    <w:rPr>
      <w:color w:val="062172" w:themeColor="accent1"/>
      <w:sz w:val="20"/>
    </w:rPr>
  </w:style>
  <w:style w:type="paragraph" w:styleId="Footer">
    <w:name w:val="footer"/>
    <w:basedOn w:val="Normal"/>
    <w:link w:val="FooterChar"/>
    <w:uiPriority w:val="99"/>
    <w:unhideWhenUsed/>
    <w:rsid w:val="00397C74"/>
    <w:pPr>
      <w:tabs>
        <w:tab w:val="center" w:pos="4819"/>
        <w:tab w:val="right" w:pos="9638"/>
      </w:tabs>
      <w:spacing w:after="0"/>
    </w:pPr>
  </w:style>
  <w:style w:type="character" w:customStyle="1" w:styleId="FooterChar">
    <w:name w:val="Footer Char"/>
    <w:basedOn w:val="DefaultParagraphFont"/>
    <w:link w:val="Footer"/>
    <w:uiPriority w:val="99"/>
    <w:rsid w:val="00397C74"/>
    <w:rPr>
      <w:color w:val="062172" w:themeColor="accent1"/>
      <w:sz w:val="20"/>
    </w:rPr>
  </w:style>
  <w:style w:type="character" w:customStyle="1" w:styleId="Heading4Char">
    <w:name w:val="Heading 4 Char"/>
    <w:basedOn w:val="DefaultParagraphFont"/>
    <w:link w:val="Heading4"/>
    <w:uiPriority w:val="9"/>
    <w:rsid w:val="00DE4439"/>
    <w:rPr>
      <w:rFonts w:eastAsiaTheme="majorEastAsia" w:cs="Poppins (Corpo)"/>
      <w:b/>
      <w:bCs/>
      <w:color w:val="062172" w:themeColor="accent1"/>
      <w:sz w:val="20"/>
      <w:u w:val="single" w:color="43D596" w:themeColor="accent2"/>
      <w:lang w:val="en-US"/>
    </w:rPr>
  </w:style>
  <w:style w:type="character" w:customStyle="1" w:styleId="Heading3Char">
    <w:name w:val="Heading 3 Char"/>
    <w:basedOn w:val="DefaultParagraphFont"/>
    <w:link w:val="Heading3"/>
    <w:uiPriority w:val="9"/>
    <w:rsid w:val="00DE4439"/>
    <w:rPr>
      <w:rFonts w:eastAsiaTheme="majorEastAsia" w:cs="Poppins (Corpo)"/>
      <w:b/>
      <w:bCs/>
      <w:color w:val="062172" w:themeColor="accent1"/>
      <w:sz w:val="20"/>
      <w:szCs w:val="20"/>
      <w:u w:val="single" w:color="43D596" w:themeColor="accent2"/>
    </w:rPr>
  </w:style>
  <w:style w:type="character" w:customStyle="1" w:styleId="Heading5Char">
    <w:name w:val="Heading 5 Char"/>
    <w:basedOn w:val="DefaultParagraphFont"/>
    <w:link w:val="Heading5"/>
    <w:uiPriority w:val="9"/>
    <w:rsid w:val="00DE4439"/>
    <w:rPr>
      <w:rFonts w:asciiTheme="majorHAnsi" w:eastAsiaTheme="majorEastAsia" w:hAnsiTheme="majorHAnsi" w:cstheme="majorBidi"/>
      <w:color w:val="041855" w:themeColor="accent1" w:themeShade="BF"/>
      <w:sz w:val="20"/>
    </w:rPr>
  </w:style>
  <w:style w:type="paragraph" w:styleId="CommentText">
    <w:name w:val="annotation text"/>
    <w:basedOn w:val="Normal"/>
    <w:link w:val="CommentTextChar"/>
    <w:uiPriority w:val="99"/>
    <w:unhideWhenUsed/>
    <w:rsid w:val="00170A7E"/>
    <w:pPr>
      <w:spacing w:line="240" w:lineRule="auto"/>
    </w:pPr>
    <w:rPr>
      <w:sz w:val="20"/>
      <w:szCs w:val="20"/>
    </w:rPr>
  </w:style>
  <w:style w:type="character" w:customStyle="1" w:styleId="CommentTextChar">
    <w:name w:val="Comment Text Char"/>
    <w:basedOn w:val="DefaultParagraphFont"/>
    <w:link w:val="CommentText"/>
    <w:uiPriority w:val="99"/>
    <w:rsid w:val="00170A7E"/>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sid w:val="00170A7E"/>
    <w:rPr>
      <w:sz w:val="16"/>
      <w:szCs w:val="16"/>
    </w:rPr>
  </w:style>
  <w:style w:type="table" w:styleId="TableGrid">
    <w:name w:val="Table Grid"/>
    <w:basedOn w:val="TableNormal"/>
    <w:uiPriority w:val="39"/>
    <w:rsid w:val="00FF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F5B06"/>
    <w:rPr>
      <w:b/>
      <w:bCs/>
    </w:rPr>
  </w:style>
  <w:style w:type="character" w:customStyle="1" w:styleId="CommentSubjectChar">
    <w:name w:val="Comment Subject Char"/>
    <w:basedOn w:val="CommentTextChar"/>
    <w:link w:val="CommentSubject"/>
    <w:uiPriority w:val="99"/>
    <w:semiHidden/>
    <w:rsid w:val="00AF5B06"/>
    <w:rPr>
      <w:rFonts w:ascii="Calibri" w:eastAsia="Calibri" w:hAnsi="Calibri" w:cs="Calibri"/>
      <w:b/>
      <w:bCs/>
      <w:sz w:val="20"/>
      <w:szCs w:val="20"/>
      <w:lang w:val="en-GB"/>
    </w:rPr>
  </w:style>
  <w:style w:type="character" w:styleId="FollowedHyperlink">
    <w:name w:val="FollowedHyperlink"/>
    <w:basedOn w:val="DefaultParagraphFont"/>
    <w:uiPriority w:val="99"/>
    <w:semiHidden/>
    <w:unhideWhenUsed/>
    <w:rsid w:val="001B438B"/>
    <w:rPr>
      <w:color w:val="954F72" w:themeColor="followedHyperlink"/>
      <w:u w:val="single"/>
    </w:rPr>
  </w:style>
  <w:style w:type="paragraph" w:styleId="Revision">
    <w:name w:val="Revision"/>
    <w:hidden/>
    <w:uiPriority w:val="99"/>
    <w:semiHidden/>
    <w:rsid w:val="00052AF6"/>
    <w:rPr>
      <w:rFonts w:ascii="Calibri" w:eastAsia="Calibri" w:hAnsi="Calibri" w:cs="Calibri"/>
      <w:sz w:val="22"/>
      <w:szCs w:val="22"/>
      <w:lang w:val="en-GB"/>
    </w:rPr>
  </w:style>
  <w:style w:type="table" w:styleId="TableGridLight">
    <w:name w:val="Grid Table Light"/>
    <w:basedOn w:val="TableNormal"/>
    <w:uiPriority w:val="40"/>
    <w:rsid w:val="009E0A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semiHidden/>
    <w:unhideWhenUsed/>
    <w:rsid w:val="00185F70"/>
    <w:rPr>
      <w:vertAlign w:val="superscript"/>
    </w:rPr>
  </w:style>
  <w:style w:type="table" w:styleId="GridTable4-Accent2">
    <w:name w:val="Grid Table 4 Accent 2"/>
    <w:basedOn w:val="TableNormal"/>
    <w:uiPriority w:val="49"/>
    <w:rsid w:val="00186902"/>
    <w:tblPr>
      <w:tblStyleRowBandSize w:val="1"/>
      <w:tblStyleColBandSize w:val="1"/>
      <w:tblBorders>
        <w:top w:val="single" w:sz="4" w:space="0" w:color="8EE5BF" w:themeColor="accent2" w:themeTint="99"/>
        <w:left w:val="single" w:sz="4" w:space="0" w:color="8EE5BF" w:themeColor="accent2" w:themeTint="99"/>
        <w:bottom w:val="single" w:sz="4" w:space="0" w:color="8EE5BF" w:themeColor="accent2" w:themeTint="99"/>
        <w:right w:val="single" w:sz="4" w:space="0" w:color="8EE5BF" w:themeColor="accent2" w:themeTint="99"/>
        <w:insideH w:val="single" w:sz="4" w:space="0" w:color="8EE5BF" w:themeColor="accent2" w:themeTint="99"/>
        <w:insideV w:val="single" w:sz="4" w:space="0" w:color="8EE5BF" w:themeColor="accent2" w:themeTint="99"/>
      </w:tblBorders>
    </w:tblPr>
    <w:tblStylePr w:type="firstRow">
      <w:rPr>
        <w:b/>
        <w:bCs/>
        <w:color w:val="FFFFFF" w:themeColor="background1"/>
      </w:rPr>
      <w:tblPr/>
      <w:tcPr>
        <w:tcBorders>
          <w:top w:val="single" w:sz="4" w:space="0" w:color="43D596" w:themeColor="accent2"/>
          <w:left w:val="single" w:sz="4" w:space="0" w:color="43D596" w:themeColor="accent2"/>
          <w:bottom w:val="single" w:sz="4" w:space="0" w:color="43D596" w:themeColor="accent2"/>
          <w:right w:val="single" w:sz="4" w:space="0" w:color="43D596" w:themeColor="accent2"/>
          <w:insideH w:val="nil"/>
          <w:insideV w:val="nil"/>
        </w:tcBorders>
        <w:shd w:val="clear" w:color="auto" w:fill="43D596" w:themeFill="accent2"/>
      </w:tcPr>
    </w:tblStylePr>
    <w:tblStylePr w:type="lastRow">
      <w:rPr>
        <w:b/>
        <w:bCs/>
      </w:rPr>
      <w:tblPr/>
      <w:tcPr>
        <w:tcBorders>
          <w:top w:val="double" w:sz="4" w:space="0" w:color="43D596" w:themeColor="accent2"/>
        </w:tcBorders>
      </w:tcPr>
    </w:tblStylePr>
    <w:tblStylePr w:type="firstCol">
      <w:rPr>
        <w:b/>
        <w:bCs/>
      </w:rPr>
    </w:tblStylePr>
    <w:tblStylePr w:type="lastCol">
      <w:rPr>
        <w:b/>
        <w:bCs/>
      </w:rPr>
    </w:tblStylePr>
    <w:tblStylePr w:type="band1Vert">
      <w:tblPr/>
      <w:tcPr>
        <w:shd w:val="clear" w:color="auto" w:fill="D9F6E9" w:themeFill="accent2" w:themeFillTint="33"/>
      </w:tcPr>
    </w:tblStylePr>
    <w:tblStylePr w:type="band1Horz">
      <w:tblPr/>
      <w:tcPr>
        <w:shd w:val="clear" w:color="auto" w:fill="D9F6E9" w:themeFill="accent2" w:themeFillTint="33"/>
      </w:tcPr>
    </w:tblStylePr>
  </w:style>
  <w:style w:type="character" w:customStyle="1" w:styleId="Style2">
    <w:name w:val="Style2"/>
    <w:basedOn w:val="DefaultParagraphFont"/>
    <w:uiPriority w:val="1"/>
    <w:rsid w:val="00081B9F"/>
    <w:rPr>
      <w:rFonts w:ascii="@MS Mincho" w:hAnsi="@MS Mincho" w:hint="default"/>
      <w:b/>
      <w:bCs w:val="0"/>
      <w:sz w:val="28"/>
    </w:rPr>
  </w:style>
  <w:style w:type="paragraph" w:styleId="TOCHeading">
    <w:name w:val="TOC Heading"/>
    <w:basedOn w:val="Heading1"/>
    <w:next w:val="Normal"/>
    <w:uiPriority w:val="39"/>
    <w:unhideWhenUsed/>
    <w:qFormat/>
    <w:rsid w:val="00E372F9"/>
    <w:pPr>
      <w:spacing w:before="240" w:after="0"/>
      <w:outlineLvl w:val="9"/>
    </w:pPr>
    <w:rPr>
      <w:color w:val="041855" w:themeColor="accent1" w:themeShade="BF"/>
      <w:sz w:val="32"/>
      <w:szCs w:val="32"/>
      <w:lang w:val="en-US"/>
    </w:rPr>
  </w:style>
  <w:style w:type="paragraph" w:styleId="TOC2">
    <w:name w:val="toc 2"/>
    <w:basedOn w:val="Normal"/>
    <w:next w:val="Normal"/>
    <w:autoRedefine/>
    <w:uiPriority w:val="39"/>
    <w:unhideWhenUsed/>
    <w:rsid w:val="00D65053"/>
    <w:pPr>
      <w:spacing w:after="100"/>
      <w:ind w:left="220"/>
    </w:pPr>
  </w:style>
  <w:style w:type="paragraph" w:styleId="TOC3">
    <w:name w:val="toc 3"/>
    <w:basedOn w:val="Normal"/>
    <w:next w:val="Normal"/>
    <w:autoRedefine/>
    <w:uiPriority w:val="39"/>
    <w:unhideWhenUsed/>
    <w:rsid w:val="00AB1DF4"/>
    <w:pPr>
      <w:spacing w:after="100"/>
      <w:ind w:left="440"/>
    </w:pPr>
  </w:style>
  <w:style w:type="paragraph" w:styleId="TOC1">
    <w:name w:val="toc 1"/>
    <w:basedOn w:val="Normal"/>
    <w:next w:val="Normal"/>
    <w:autoRedefine/>
    <w:uiPriority w:val="39"/>
    <w:unhideWhenUsed/>
    <w:rsid w:val="00EB00CD"/>
    <w:pPr>
      <w:tabs>
        <w:tab w:val="left" w:pos="-270"/>
        <w:tab w:val="right" w:leader="dot" w:pos="9980"/>
      </w:tabs>
      <w:spacing w:after="100"/>
      <w:ind w:left="180"/>
    </w:pPr>
    <w:rPr>
      <w:rFonts w:asciiTheme="minorHAnsi" w:hAnsiTheme="minorHAnsi" w:cstheme="minorHAnsi"/>
      <w:b/>
      <w:bCs/>
      <w:noProof/>
      <w:sz w:val="24"/>
      <w:szCs w:val="24"/>
    </w:rPr>
  </w:style>
  <w:style w:type="character" w:styleId="Mention">
    <w:name w:val="Mention"/>
    <w:basedOn w:val="DefaultParagraphFont"/>
    <w:uiPriority w:val="99"/>
    <w:unhideWhenUsed/>
    <w:rsid w:val="00F64D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2625">
      <w:bodyDiv w:val="1"/>
      <w:marLeft w:val="0"/>
      <w:marRight w:val="0"/>
      <w:marTop w:val="0"/>
      <w:marBottom w:val="0"/>
      <w:divBdr>
        <w:top w:val="none" w:sz="0" w:space="0" w:color="auto"/>
        <w:left w:val="none" w:sz="0" w:space="0" w:color="auto"/>
        <w:bottom w:val="none" w:sz="0" w:space="0" w:color="auto"/>
        <w:right w:val="none" w:sz="0" w:space="0" w:color="auto"/>
      </w:divBdr>
    </w:div>
    <w:div w:id="482938851">
      <w:bodyDiv w:val="1"/>
      <w:marLeft w:val="0"/>
      <w:marRight w:val="0"/>
      <w:marTop w:val="0"/>
      <w:marBottom w:val="0"/>
      <w:divBdr>
        <w:top w:val="none" w:sz="0" w:space="0" w:color="auto"/>
        <w:left w:val="none" w:sz="0" w:space="0" w:color="auto"/>
        <w:bottom w:val="none" w:sz="0" w:space="0" w:color="auto"/>
        <w:right w:val="none" w:sz="0" w:space="0" w:color="auto"/>
      </w:divBdr>
    </w:div>
    <w:div w:id="743378685">
      <w:bodyDiv w:val="1"/>
      <w:marLeft w:val="0"/>
      <w:marRight w:val="0"/>
      <w:marTop w:val="0"/>
      <w:marBottom w:val="0"/>
      <w:divBdr>
        <w:top w:val="none" w:sz="0" w:space="0" w:color="auto"/>
        <w:left w:val="none" w:sz="0" w:space="0" w:color="auto"/>
        <w:bottom w:val="none" w:sz="0" w:space="0" w:color="auto"/>
        <w:right w:val="none" w:sz="0" w:space="0" w:color="auto"/>
      </w:divBdr>
    </w:div>
    <w:div w:id="830020593">
      <w:bodyDiv w:val="1"/>
      <w:marLeft w:val="0"/>
      <w:marRight w:val="0"/>
      <w:marTop w:val="0"/>
      <w:marBottom w:val="0"/>
      <w:divBdr>
        <w:top w:val="none" w:sz="0" w:space="0" w:color="auto"/>
        <w:left w:val="none" w:sz="0" w:space="0" w:color="auto"/>
        <w:bottom w:val="none" w:sz="0" w:space="0" w:color="auto"/>
        <w:right w:val="none" w:sz="0" w:space="0" w:color="auto"/>
      </w:divBdr>
    </w:div>
    <w:div w:id="1142968377">
      <w:bodyDiv w:val="1"/>
      <w:marLeft w:val="0"/>
      <w:marRight w:val="0"/>
      <w:marTop w:val="0"/>
      <w:marBottom w:val="0"/>
      <w:divBdr>
        <w:top w:val="none" w:sz="0" w:space="0" w:color="auto"/>
        <w:left w:val="none" w:sz="0" w:space="0" w:color="auto"/>
        <w:bottom w:val="none" w:sz="0" w:space="0" w:color="auto"/>
        <w:right w:val="none" w:sz="0" w:space="0" w:color="auto"/>
      </w:divBdr>
    </w:div>
    <w:div w:id="1149787035">
      <w:bodyDiv w:val="1"/>
      <w:marLeft w:val="0"/>
      <w:marRight w:val="0"/>
      <w:marTop w:val="0"/>
      <w:marBottom w:val="0"/>
      <w:divBdr>
        <w:top w:val="none" w:sz="0" w:space="0" w:color="auto"/>
        <w:left w:val="none" w:sz="0" w:space="0" w:color="auto"/>
        <w:bottom w:val="none" w:sz="0" w:space="0" w:color="auto"/>
        <w:right w:val="none" w:sz="0" w:space="0" w:color="auto"/>
      </w:divBdr>
    </w:div>
    <w:div w:id="1192181822">
      <w:bodyDiv w:val="1"/>
      <w:marLeft w:val="0"/>
      <w:marRight w:val="0"/>
      <w:marTop w:val="0"/>
      <w:marBottom w:val="0"/>
      <w:divBdr>
        <w:top w:val="none" w:sz="0" w:space="0" w:color="auto"/>
        <w:left w:val="none" w:sz="0" w:space="0" w:color="auto"/>
        <w:bottom w:val="none" w:sz="0" w:space="0" w:color="auto"/>
        <w:right w:val="none" w:sz="0" w:space="0" w:color="auto"/>
      </w:divBdr>
    </w:div>
    <w:div w:id="1636332733">
      <w:bodyDiv w:val="1"/>
      <w:marLeft w:val="0"/>
      <w:marRight w:val="0"/>
      <w:marTop w:val="0"/>
      <w:marBottom w:val="0"/>
      <w:divBdr>
        <w:top w:val="none" w:sz="0" w:space="0" w:color="auto"/>
        <w:left w:val="none" w:sz="0" w:space="0" w:color="auto"/>
        <w:bottom w:val="none" w:sz="0" w:space="0" w:color="auto"/>
        <w:right w:val="none" w:sz="0" w:space="0" w:color="auto"/>
      </w:divBdr>
    </w:div>
    <w:div w:id="1660646020">
      <w:bodyDiv w:val="1"/>
      <w:marLeft w:val="0"/>
      <w:marRight w:val="0"/>
      <w:marTop w:val="0"/>
      <w:marBottom w:val="0"/>
      <w:divBdr>
        <w:top w:val="none" w:sz="0" w:space="0" w:color="auto"/>
        <w:left w:val="none" w:sz="0" w:space="0" w:color="auto"/>
        <w:bottom w:val="none" w:sz="0" w:space="0" w:color="auto"/>
        <w:right w:val="none" w:sz="0" w:space="0" w:color="auto"/>
      </w:divBdr>
    </w:div>
    <w:div w:id="17010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alpartnership.org/content/guidance-analyzing-requirement-areas-system-transformation-gra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partnership.org/content/guidance-analyzing-requirement-areas-system-transformation-grants."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58749\OneDrive%20-%20WBG\Desktop\templates\GP_Word_Template_US_EN_Sep%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ECE917AA7E41D6AF5B235FD54F1063"/>
        <w:category>
          <w:name w:val="General"/>
          <w:gallery w:val="placeholder"/>
        </w:category>
        <w:types>
          <w:type w:val="bbPlcHdr"/>
        </w:types>
        <w:behaviors>
          <w:behavior w:val="content"/>
        </w:behaviors>
        <w:guid w:val="{7D3D33DD-6539-4ECF-BD2D-F2C655C7B642}"/>
      </w:docPartPr>
      <w:docPartBody>
        <w:p w:rsidR="00DE6766" w:rsidRDefault="00DE6766" w:rsidP="00DE6766">
          <w:pPr>
            <w:pStyle w:val="4AB9ACACCE8E4BEEACE85AE08A1C4FA1"/>
          </w:pPr>
          <w:r w:rsidRPr="00175812">
            <w:t>Choose an item.</w:t>
          </w:r>
        </w:p>
      </w:docPartBody>
    </w:docPart>
    <w:docPart>
      <w:docPartPr>
        <w:name w:val="4AB9ACACCE8E4BEEACE85AE08A1C4FA1"/>
        <w:category>
          <w:name w:val="General"/>
          <w:gallery w:val="placeholder"/>
        </w:category>
        <w:types>
          <w:type w:val="bbPlcHdr"/>
        </w:types>
        <w:behaviors>
          <w:behavior w:val="content"/>
        </w:behaviors>
        <w:guid w:val="{6B9F8897-12E6-487B-9D3D-117CC0DD3195}"/>
      </w:docPartPr>
      <w:docPartBody>
        <w:p w:rsidR="00DE6766" w:rsidRDefault="00DE6766" w:rsidP="00DE6766">
          <w:r w:rsidRPr="00175812">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ExtraBold">
    <w:panose1 w:val="00000900000000000000"/>
    <w:charset w:val="00"/>
    <w:family w:val="auto"/>
    <w:pitch w:val="variable"/>
    <w:sig w:usb0="00008007" w:usb1="00000000" w:usb2="00000000" w:usb3="00000000" w:csb0="00000093" w:csb1="00000000"/>
  </w:font>
  <w:font w:name="Poppins">
    <w:altName w:val="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ebas Neue">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oppins (Corpo)">
    <w:altName w:val="Calibri"/>
    <w:charset w:val="4D"/>
    <w:family w:val="auto"/>
    <w:pitch w:val="variable"/>
    <w:sig w:usb0="00000001"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MS Mincho">
    <w:panose1 w:val="02020609040205080304"/>
    <w:charset w:val="80"/>
    <w:family w:val="modern"/>
    <w:pitch w:val="fixed"/>
    <w:sig w:usb0="E00002FF" w:usb1="6AC7FDFB" w:usb2="08000012" w:usb3="00000000" w:csb0="0002009F" w:csb1="00000000"/>
  </w:font>
  <w:font w:name="Poppins Medium">
    <w:panose1 w:val="00000600000000000000"/>
    <w:charset w:val="00"/>
    <w:family w:val="auto"/>
    <w:pitch w:val="variable"/>
    <w:sig w:usb0="00008007" w:usb1="00000000" w:usb2="00000000" w:usb3="00000000" w:csb0="00000093" w:csb1="00000000"/>
  </w:font>
  <w:font w:name="DengXian Light">
    <w:charset w:val="86"/>
    <w:family w:val="auto"/>
    <w:pitch w:val="variable"/>
    <w:sig w:usb0="A00002BF" w:usb1="38CF7CFA" w:usb2="00000016" w:usb3="00000000" w:csb0="0004000F" w:csb1="00000000"/>
  </w:font>
  <w:font w:name="Poppins SemiBold">
    <w:altName w:val="Liberation Mono"/>
    <w:panose1 w:val="00000700000000000000"/>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66"/>
    <w:rsid w:val="00004495"/>
    <w:rsid w:val="002044BC"/>
    <w:rsid w:val="007B29C9"/>
    <w:rsid w:val="007B7510"/>
    <w:rsid w:val="007C40B1"/>
    <w:rsid w:val="007F6038"/>
    <w:rsid w:val="00A749DC"/>
    <w:rsid w:val="00A87CF6"/>
    <w:rsid w:val="00AB5EB1"/>
    <w:rsid w:val="00B166FE"/>
    <w:rsid w:val="00BB454D"/>
    <w:rsid w:val="00BC3DC5"/>
    <w:rsid w:val="00BD5196"/>
    <w:rsid w:val="00CC003B"/>
    <w:rsid w:val="00D93480"/>
    <w:rsid w:val="00DE332A"/>
    <w:rsid w:val="00DE6766"/>
    <w:rsid w:val="00E25FBD"/>
    <w:rsid w:val="00E93C6A"/>
    <w:rsid w:val="00EF1C5A"/>
    <w:rsid w:val="00F53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766"/>
    <w:rPr>
      <w:color w:val="808080"/>
    </w:rPr>
  </w:style>
  <w:style w:type="paragraph" w:customStyle="1" w:styleId="4AB9ACACCE8E4BEEACE85AE08A1C4FA1">
    <w:name w:val="4AB9ACACCE8E4BEEACE85AE08A1C4FA1"/>
    <w:rsid w:val="00DE6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_GPE2020_4">
  <a:themeElements>
    <a:clrScheme name="GPE_2020">
      <a:dk1>
        <a:sysClr val="windowText" lastClr="000000"/>
      </a:dk1>
      <a:lt1>
        <a:sysClr val="window" lastClr="FFFFFF"/>
      </a:lt1>
      <a:dk2>
        <a:srgbClr val="44546A"/>
      </a:dk2>
      <a:lt2>
        <a:srgbClr val="E7E6E6"/>
      </a:lt2>
      <a:accent1>
        <a:srgbClr val="062172"/>
      </a:accent1>
      <a:accent2>
        <a:srgbClr val="43D596"/>
      </a:accent2>
      <a:accent3>
        <a:srgbClr val="6D7AA1"/>
      </a:accent3>
      <a:accent4>
        <a:srgbClr val="CBCFDE"/>
      </a:accent4>
      <a:accent5>
        <a:srgbClr val="9EE1BF"/>
      </a:accent5>
      <a:accent6>
        <a:srgbClr val="DCF1E7"/>
      </a:accent6>
      <a:hlink>
        <a:srgbClr val="0563C1"/>
      </a:hlink>
      <a:folHlink>
        <a:srgbClr val="954F72"/>
      </a:folHlink>
    </a:clrScheme>
    <a:fontScheme name="GPE_2020">
      <a:majorFont>
        <a:latin typeface="Bebas Neue"/>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GPE2020_3" id="{EA40C74D-BFD3-4509-AB5A-B2F46B62FC9C}" vid="{8313134A-9D41-41FA-9C50-EE0159E93E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2" ma:contentTypeDescription="Create a new document." ma:contentTypeScope="" ma:versionID="1fbc91e54b1f90f1370cbac4b1e5fa5d">
  <xsd:schema xmlns:xsd="http://www.w3.org/2001/XMLSchema" xmlns:xs="http://www.w3.org/2001/XMLSchema" xmlns:p="http://schemas.microsoft.com/office/2006/metadata/properties" xmlns:ns2="5512458b-1f76-4aed-b569-49a1cff56857" xmlns:ns3="430d1940-f521-457a-b9f9-0d8c28bad7a8" targetNamespace="http://schemas.microsoft.com/office/2006/metadata/properties" ma:root="true" ma:fieldsID="fd4b1a70093a38a9b01db11b9fc191c4" ns2:_="" ns3:_="">
    <xsd:import namespace="5512458b-1f76-4aed-b569-49a1cff56857"/>
    <xsd:import namespace="430d1940-f521-457a-b9f9-0d8c28bad7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B9371-B060-4036-907B-9B88CE23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458b-1f76-4aed-b569-49a1cff56857"/>
    <ds:schemaRef ds:uri="430d1940-f521-457a-b9f9-0d8c28bad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661B0-0A6E-4DCA-9F64-02BB3D711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9C6AD7-B343-461F-8405-43894A89EF84}">
  <ds:schemaRefs>
    <ds:schemaRef ds:uri="http://schemas.openxmlformats.org/officeDocument/2006/bibliography"/>
  </ds:schemaRefs>
</ds:datastoreItem>
</file>

<file path=customXml/itemProps4.xml><?xml version="1.0" encoding="utf-8"?>
<ds:datastoreItem xmlns:ds="http://schemas.openxmlformats.org/officeDocument/2006/customXml" ds:itemID="{04088256-6246-4BA6-9C7D-C0C522AF6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GP_Word_Template_US_EN_Sep 15.dotx</Template>
  <TotalTime>16</TotalTime>
  <Pages>24</Pages>
  <Words>4859</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32497</CharactersWithSpaces>
  <SharedDoc>false</SharedDoc>
  <HLinks>
    <vt:vector size="72" baseType="variant">
      <vt:variant>
        <vt:i4>3735677</vt:i4>
      </vt:variant>
      <vt:variant>
        <vt:i4>66</vt:i4>
      </vt:variant>
      <vt:variant>
        <vt:i4>0</vt:i4>
      </vt:variant>
      <vt:variant>
        <vt:i4>5</vt:i4>
      </vt:variant>
      <vt:variant>
        <vt:lpwstr>https://www.globalpartnership.org/content/guidance-analyzing-requirement-areas-system-transformation-grants</vt:lpwstr>
      </vt:variant>
      <vt:variant>
        <vt:lpwstr/>
      </vt:variant>
      <vt:variant>
        <vt:i4>3735677</vt:i4>
      </vt:variant>
      <vt:variant>
        <vt:i4>63</vt:i4>
      </vt:variant>
      <vt:variant>
        <vt:i4>0</vt:i4>
      </vt:variant>
      <vt:variant>
        <vt:i4>5</vt:i4>
      </vt:variant>
      <vt:variant>
        <vt:lpwstr>https://www.globalpartnership.org/content/guidance-analyzing-requirement-areas-system-transformation-grants</vt:lpwstr>
      </vt:variant>
      <vt:variant>
        <vt:lpwstr/>
      </vt:variant>
      <vt:variant>
        <vt:i4>1048636</vt:i4>
      </vt:variant>
      <vt:variant>
        <vt:i4>56</vt:i4>
      </vt:variant>
      <vt:variant>
        <vt:i4>0</vt:i4>
      </vt:variant>
      <vt:variant>
        <vt:i4>5</vt:i4>
      </vt:variant>
      <vt:variant>
        <vt:lpwstr/>
      </vt:variant>
      <vt:variant>
        <vt:lpwstr>_Toc86236301</vt:lpwstr>
      </vt:variant>
      <vt:variant>
        <vt:i4>1114172</vt:i4>
      </vt:variant>
      <vt:variant>
        <vt:i4>50</vt:i4>
      </vt:variant>
      <vt:variant>
        <vt:i4>0</vt:i4>
      </vt:variant>
      <vt:variant>
        <vt:i4>5</vt:i4>
      </vt:variant>
      <vt:variant>
        <vt:lpwstr/>
      </vt:variant>
      <vt:variant>
        <vt:lpwstr>_Toc86236300</vt:lpwstr>
      </vt:variant>
      <vt:variant>
        <vt:i4>1638453</vt:i4>
      </vt:variant>
      <vt:variant>
        <vt:i4>44</vt:i4>
      </vt:variant>
      <vt:variant>
        <vt:i4>0</vt:i4>
      </vt:variant>
      <vt:variant>
        <vt:i4>5</vt:i4>
      </vt:variant>
      <vt:variant>
        <vt:lpwstr/>
      </vt:variant>
      <vt:variant>
        <vt:lpwstr>_Toc86236299</vt:lpwstr>
      </vt:variant>
      <vt:variant>
        <vt:i4>1572917</vt:i4>
      </vt:variant>
      <vt:variant>
        <vt:i4>38</vt:i4>
      </vt:variant>
      <vt:variant>
        <vt:i4>0</vt:i4>
      </vt:variant>
      <vt:variant>
        <vt:i4>5</vt:i4>
      </vt:variant>
      <vt:variant>
        <vt:lpwstr/>
      </vt:variant>
      <vt:variant>
        <vt:lpwstr>_Toc86236298</vt:lpwstr>
      </vt:variant>
      <vt:variant>
        <vt:i4>1507381</vt:i4>
      </vt:variant>
      <vt:variant>
        <vt:i4>32</vt:i4>
      </vt:variant>
      <vt:variant>
        <vt:i4>0</vt:i4>
      </vt:variant>
      <vt:variant>
        <vt:i4>5</vt:i4>
      </vt:variant>
      <vt:variant>
        <vt:lpwstr/>
      </vt:variant>
      <vt:variant>
        <vt:lpwstr>_Toc86236297</vt:lpwstr>
      </vt:variant>
      <vt:variant>
        <vt:i4>1441845</vt:i4>
      </vt:variant>
      <vt:variant>
        <vt:i4>26</vt:i4>
      </vt:variant>
      <vt:variant>
        <vt:i4>0</vt:i4>
      </vt:variant>
      <vt:variant>
        <vt:i4>5</vt:i4>
      </vt:variant>
      <vt:variant>
        <vt:lpwstr/>
      </vt:variant>
      <vt:variant>
        <vt:lpwstr>_Toc86236296</vt:lpwstr>
      </vt:variant>
      <vt:variant>
        <vt:i4>1376309</vt:i4>
      </vt:variant>
      <vt:variant>
        <vt:i4>20</vt:i4>
      </vt:variant>
      <vt:variant>
        <vt:i4>0</vt:i4>
      </vt:variant>
      <vt:variant>
        <vt:i4>5</vt:i4>
      </vt:variant>
      <vt:variant>
        <vt:lpwstr/>
      </vt:variant>
      <vt:variant>
        <vt:lpwstr>_Toc86236295</vt:lpwstr>
      </vt:variant>
      <vt:variant>
        <vt:i4>1310773</vt:i4>
      </vt:variant>
      <vt:variant>
        <vt:i4>14</vt:i4>
      </vt:variant>
      <vt:variant>
        <vt:i4>0</vt:i4>
      </vt:variant>
      <vt:variant>
        <vt:i4>5</vt:i4>
      </vt:variant>
      <vt:variant>
        <vt:lpwstr/>
      </vt:variant>
      <vt:variant>
        <vt:lpwstr>_Toc86236294</vt:lpwstr>
      </vt:variant>
      <vt:variant>
        <vt:i4>1245237</vt:i4>
      </vt:variant>
      <vt:variant>
        <vt:i4>8</vt:i4>
      </vt:variant>
      <vt:variant>
        <vt:i4>0</vt:i4>
      </vt:variant>
      <vt:variant>
        <vt:i4>5</vt:i4>
      </vt:variant>
      <vt:variant>
        <vt:lpwstr/>
      </vt:variant>
      <vt:variant>
        <vt:lpwstr>_Toc86236293</vt:lpwstr>
      </vt:variant>
      <vt:variant>
        <vt:i4>1179701</vt:i4>
      </vt:variant>
      <vt:variant>
        <vt:i4>2</vt:i4>
      </vt:variant>
      <vt:variant>
        <vt:i4>0</vt:i4>
      </vt:variant>
      <vt:variant>
        <vt:i4>5</vt:i4>
      </vt:variant>
      <vt:variant>
        <vt:lpwstr/>
      </vt:variant>
      <vt:variant>
        <vt:lpwstr>_Toc86236292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Sechi</dc:creator>
  <cp:keywords/>
  <dc:description/>
  <cp:lastModifiedBy>Phuong Nhu Ha</cp:lastModifiedBy>
  <cp:revision>6</cp:revision>
  <cp:lastPrinted>2021-12-02T15:39:00Z</cp:lastPrinted>
  <dcterms:created xsi:type="dcterms:W3CDTF">2021-12-03T09:31:00Z</dcterms:created>
  <dcterms:modified xsi:type="dcterms:W3CDTF">2022-07-01T16:01:00Z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ies>
</file>